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ind w:firstLine="0" w:firstLineChars="0"/>
        <w:textAlignment w:val="auto"/>
        <w:outlineLvl w:val="0"/>
        <w:rPr>
          <w:rFonts w:hint="eastAsia" w:ascii="方正仿宋简体" w:hAnsi="方正仿宋简体" w:eastAsia="方正仿宋简体" w:cs="方正仿宋简体"/>
          <w:b w:val="0"/>
          <w:bCs w:val="0"/>
          <w:strike w:val="0"/>
          <w:dstrike w:val="0"/>
          <w:color w:val="auto"/>
          <w:sz w:val="32"/>
          <w:szCs w:val="32"/>
          <w:highlight w:val="none"/>
        </w:rPr>
      </w:pPr>
      <w:r>
        <w:rPr>
          <w:rFonts w:hint="eastAsia" w:ascii="仿宋" w:hAnsi="仿宋" w:cs="仿宋"/>
          <w:b w:val="0"/>
          <w:bCs w:val="0"/>
          <w:strike w:val="0"/>
          <w:dstrike w:val="0"/>
          <w:color w:val="auto"/>
          <w:kern w:val="0"/>
          <w:sz w:val="32"/>
          <w:szCs w:val="32"/>
          <w:highlight w:val="none"/>
          <w:lang w:val="en-US" w:eastAsia="zh-CN" w:bidi="ar"/>
        </w:rPr>
        <w:t>附件1</w:t>
      </w:r>
      <w:r>
        <w:rPr>
          <w:rFonts w:hint="eastAsia" w:ascii="仿宋" w:hAnsi="仿宋" w:eastAsia="仿宋" w:cs="仿宋"/>
          <w:b w:val="0"/>
          <w:bCs w:val="0"/>
          <w:strike w:val="0"/>
          <w:dstrike w:val="0"/>
          <w:color w:val="auto"/>
          <w:kern w:val="0"/>
          <w:sz w:val="32"/>
          <w:szCs w:val="32"/>
          <w:highlight w:val="none"/>
          <w:lang w:val="en-US" w:eastAsia="zh-CN" w:bidi="ar"/>
        </w:rPr>
        <w:t>：</w:t>
      </w:r>
    </w:p>
    <w:p>
      <w:pPr>
        <w:pageBreakBefore w:val="0"/>
        <w:kinsoku/>
        <w:wordWrap/>
        <w:overflowPunct/>
        <w:topLinePunct w:val="0"/>
        <w:bidi w:val="0"/>
        <w:spacing w:line="540" w:lineRule="exact"/>
        <w:ind w:right="357" w:firstLine="643"/>
        <w:jc w:val="center"/>
        <w:textAlignment w:val="auto"/>
        <w:rPr>
          <w:rFonts w:ascii="仿宋" w:hAnsi="仿宋"/>
          <w:b w:val="0"/>
          <w:bCs w:val="0"/>
          <w:strike w:val="0"/>
          <w:dstrike w:val="0"/>
          <w:color w:val="auto"/>
          <w:sz w:val="32"/>
          <w:szCs w:val="32"/>
          <w:highlight w:val="none"/>
        </w:rPr>
      </w:pPr>
    </w:p>
    <w:p>
      <w:pPr>
        <w:pageBreakBefore w:val="0"/>
        <w:kinsoku/>
        <w:wordWrap/>
        <w:overflowPunct/>
        <w:topLinePunct w:val="0"/>
        <w:bidi w:val="0"/>
        <w:spacing w:line="540" w:lineRule="exact"/>
        <w:ind w:firstLine="720"/>
        <w:jc w:val="center"/>
        <w:textAlignment w:val="auto"/>
        <w:rPr>
          <w:rFonts w:ascii="仿宋" w:hAnsi="仿宋"/>
          <w:b w:val="0"/>
          <w:bCs w:val="0"/>
          <w:strike w:val="0"/>
          <w:dstrike w:val="0"/>
          <w:color w:val="auto"/>
          <w:sz w:val="32"/>
          <w:szCs w:val="32"/>
          <w:highlight w:val="none"/>
        </w:rPr>
      </w:pPr>
    </w:p>
    <w:p>
      <w:pPr>
        <w:pageBreakBefore w:val="0"/>
        <w:kinsoku/>
        <w:wordWrap/>
        <w:overflowPunct/>
        <w:topLinePunct w:val="0"/>
        <w:bidi w:val="0"/>
        <w:spacing w:line="540" w:lineRule="exact"/>
        <w:ind w:firstLine="720"/>
        <w:jc w:val="center"/>
        <w:textAlignment w:val="auto"/>
        <w:rPr>
          <w:rFonts w:ascii="仿宋" w:hAnsi="仿宋"/>
          <w:b w:val="0"/>
          <w:bCs w:val="0"/>
          <w:strike w:val="0"/>
          <w:dstrike w:val="0"/>
          <w:color w:val="auto"/>
          <w:sz w:val="32"/>
          <w:szCs w:val="32"/>
          <w:highlight w:val="none"/>
        </w:rPr>
      </w:pPr>
    </w:p>
    <w:p>
      <w:pPr>
        <w:pageBreakBefore w:val="0"/>
        <w:kinsoku/>
        <w:wordWrap/>
        <w:overflowPunct/>
        <w:topLinePunct w:val="0"/>
        <w:bidi w:val="0"/>
        <w:spacing w:line="540" w:lineRule="exact"/>
        <w:ind w:firstLine="0" w:firstLineChars="0"/>
        <w:jc w:val="center"/>
        <w:textAlignment w:val="auto"/>
        <w:outlineLvl w:val="0"/>
        <w:rPr>
          <w:rFonts w:hint="eastAsia" w:ascii="华文中宋" w:hAnsi="华文中宋" w:eastAsia="华文中宋" w:cs="华文细黑"/>
          <w:b/>
          <w:bCs/>
          <w:strike w:val="0"/>
          <w:dstrike w:val="0"/>
          <w:color w:val="auto"/>
          <w:sz w:val="48"/>
          <w:szCs w:val="48"/>
          <w:highlight w:val="none"/>
          <w:lang w:val="en-US" w:eastAsia="zh-CN"/>
        </w:rPr>
      </w:pPr>
      <w:bookmarkStart w:id="0" w:name="_Toc16079"/>
      <w:bookmarkStart w:id="1" w:name="_Toc10670"/>
      <w:r>
        <w:rPr>
          <w:rFonts w:hint="eastAsia" w:ascii="华文中宋" w:hAnsi="华文中宋" w:eastAsia="华文中宋" w:cs="华文细黑"/>
          <w:b/>
          <w:bCs/>
          <w:strike w:val="0"/>
          <w:dstrike w:val="0"/>
          <w:color w:val="auto"/>
          <w:sz w:val="48"/>
          <w:szCs w:val="48"/>
          <w:highlight w:val="none"/>
          <w:lang w:val="en-US" w:eastAsia="zh-CN"/>
        </w:rPr>
        <w:t>甘肃省平凉市市际联盟2022年度药品</w:t>
      </w:r>
    </w:p>
    <w:p>
      <w:pPr>
        <w:pageBreakBefore w:val="0"/>
        <w:kinsoku/>
        <w:wordWrap/>
        <w:overflowPunct/>
        <w:topLinePunct w:val="0"/>
        <w:bidi w:val="0"/>
        <w:spacing w:line="540" w:lineRule="exact"/>
        <w:ind w:firstLine="0" w:firstLineChars="0"/>
        <w:jc w:val="center"/>
        <w:textAlignment w:val="auto"/>
        <w:outlineLvl w:val="0"/>
        <w:rPr>
          <w:rFonts w:ascii="华文中宋" w:hAnsi="华文中宋" w:eastAsia="华文中宋" w:cs="华文细黑"/>
          <w:b/>
          <w:bCs/>
          <w:strike w:val="0"/>
          <w:dstrike w:val="0"/>
          <w:color w:val="auto"/>
          <w:sz w:val="48"/>
          <w:szCs w:val="48"/>
          <w:highlight w:val="none"/>
        </w:rPr>
      </w:pPr>
      <w:r>
        <w:rPr>
          <w:rFonts w:hint="eastAsia" w:ascii="华文中宋" w:hAnsi="华文中宋" w:eastAsia="华文中宋" w:cs="华文细黑"/>
          <w:b/>
          <w:bCs/>
          <w:strike w:val="0"/>
          <w:dstrike w:val="0"/>
          <w:color w:val="auto"/>
          <w:sz w:val="48"/>
          <w:szCs w:val="48"/>
          <w:highlight w:val="none"/>
          <w:lang w:eastAsia="zh-CN"/>
        </w:rPr>
        <w:t>集中带量</w:t>
      </w:r>
      <w:r>
        <w:rPr>
          <w:rFonts w:hint="eastAsia" w:ascii="华文中宋" w:hAnsi="华文中宋" w:eastAsia="华文中宋" w:cs="华文细黑"/>
          <w:b/>
          <w:bCs/>
          <w:strike w:val="0"/>
          <w:dstrike w:val="0"/>
          <w:color w:val="auto"/>
          <w:sz w:val="48"/>
          <w:szCs w:val="48"/>
          <w:highlight w:val="none"/>
        </w:rPr>
        <w:t>采购文件</w:t>
      </w:r>
      <w:bookmarkEnd w:id="0"/>
      <w:bookmarkEnd w:id="1"/>
    </w:p>
    <w:p>
      <w:pPr>
        <w:pageBreakBefore w:val="0"/>
        <w:kinsoku/>
        <w:wordWrap/>
        <w:overflowPunct/>
        <w:topLinePunct w:val="0"/>
        <w:bidi w:val="0"/>
        <w:spacing w:line="540" w:lineRule="exact"/>
        <w:jc w:val="center"/>
        <w:textAlignment w:val="auto"/>
        <w:rPr>
          <w:rFonts w:ascii="华文中宋" w:hAnsi="华文中宋" w:eastAsia="华文中宋"/>
          <w:b w:val="0"/>
          <w:bCs w:val="0"/>
          <w:strike w:val="0"/>
          <w:dstrike w:val="0"/>
          <w:color w:val="auto"/>
          <w:sz w:val="32"/>
          <w:szCs w:val="32"/>
          <w:highlight w:val="yellow"/>
        </w:rPr>
      </w:pPr>
    </w:p>
    <w:p>
      <w:pPr>
        <w:pageBreakBefore w:val="0"/>
        <w:kinsoku/>
        <w:wordWrap/>
        <w:overflowPunct/>
        <w:topLinePunct w:val="0"/>
        <w:bidi w:val="0"/>
        <w:spacing w:line="540" w:lineRule="exact"/>
        <w:jc w:val="center"/>
        <w:textAlignment w:val="auto"/>
        <w:rPr>
          <w:rFonts w:ascii="华文中宋" w:hAnsi="华文中宋" w:eastAsia="华文中宋"/>
          <w:b w:val="0"/>
          <w:bCs w:val="0"/>
          <w:strike w:val="0"/>
          <w:dstrike w:val="0"/>
          <w:color w:val="auto"/>
          <w:sz w:val="32"/>
          <w:szCs w:val="32"/>
          <w:highlight w:val="yellow"/>
        </w:rPr>
      </w:pPr>
    </w:p>
    <w:p>
      <w:pPr>
        <w:pageBreakBefore w:val="0"/>
        <w:kinsoku/>
        <w:wordWrap/>
        <w:overflowPunct/>
        <w:topLinePunct w:val="0"/>
        <w:bidi w:val="0"/>
        <w:spacing w:line="540" w:lineRule="exact"/>
        <w:ind w:firstLine="0" w:firstLineChars="0"/>
        <w:jc w:val="center"/>
        <w:textAlignment w:val="auto"/>
        <w:outlineLvl w:val="0"/>
        <w:rPr>
          <w:rFonts w:hint="eastAsia" w:ascii="华文中宋" w:hAnsi="华文中宋" w:eastAsia="华文中宋" w:cs="华文细黑"/>
          <w:b w:val="0"/>
          <w:bCs w:val="0"/>
          <w:strike w:val="0"/>
          <w:dstrike w:val="0"/>
          <w:color w:val="auto"/>
          <w:sz w:val="32"/>
          <w:szCs w:val="32"/>
          <w:highlight w:val="none"/>
          <w:lang w:val="en-US" w:eastAsia="zh-CN"/>
        </w:rPr>
      </w:pPr>
      <w:bookmarkStart w:id="2" w:name="_Toc18175"/>
      <w:bookmarkStart w:id="3" w:name="_Toc123"/>
      <w:r>
        <w:rPr>
          <w:rFonts w:hint="eastAsia" w:ascii="华文中宋" w:hAnsi="华文中宋" w:eastAsia="华文中宋" w:cs="华文细黑"/>
          <w:b w:val="0"/>
          <w:bCs w:val="0"/>
          <w:strike w:val="0"/>
          <w:dstrike w:val="0"/>
          <w:color w:val="auto"/>
          <w:sz w:val="32"/>
          <w:szCs w:val="32"/>
          <w:highlight w:val="none"/>
        </w:rPr>
        <w:t>采购文件编号：</w:t>
      </w:r>
      <w:r>
        <w:rPr>
          <w:rFonts w:hint="eastAsia" w:ascii="华文中宋" w:hAnsi="华文中宋" w:eastAsia="华文中宋" w:cs="华文细黑"/>
          <w:b w:val="0"/>
          <w:bCs w:val="0"/>
          <w:strike w:val="0"/>
          <w:dstrike w:val="0"/>
          <w:color w:val="auto"/>
          <w:sz w:val="32"/>
          <w:szCs w:val="32"/>
          <w:highlight w:val="none"/>
          <w:lang w:val="en-US" w:eastAsia="zh-CN"/>
        </w:rPr>
        <w:t>GSPLLM-YPDLCG</w:t>
      </w:r>
      <w:r>
        <w:rPr>
          <w:rFonts w:hint="eastAsia" w:ascii="华文中宋" w:hAnsi="华文中宋" w:eastAsia="华文中宋" w:cs="华文细黑"/>
          <w:b w:val="0"/>
          <w:bCs w:val="0"/>
          <w:strike w:val="0"/>
          <w:dstrike w:val="0"/>
          <w:color w:val="auto"/>
          <w:sz w:val="32"/>
          <w:szCs w:val="32"/>
          <w:highlight w:val="none"/>
        </w:rPr>
        <w:t>202</w:t>
      </w:r>
      <w:r>
        <w:rPr>
          <w:rFonts w:hint="eastAsia" w:ascii="华文中宋" w:hAnsi="华文中宋" w:eastAsia="华文中宋" w:cs="华文细黑"/>
          <w:b w:val="0"/>
          <w:bCs w:val="0"/>
          <w:strike w:val="0"/>
          <w:dstrike w:val="0"/>
          <w:color w:val="auto"/>
          <w:sz w:val="32"/>
          <w:szCs w:val="32"/>
          <w:highlight w:val="none"/>
          <w:lang w:val="en-US" w:eastAsia="zh-CN"/>
        </w:rPr>
        <w:t>2</w:t>
      </w:r>
      <w:r>
        <w:rPr>
          <w:rFonts w:hint="eastAsia" w:ascii="华文中宋" w:hAnsi="华文中宋" w:eastAsia="华文中宋" w:cs="华文细黑"/>
          <w:b w:val="0"/>
          <w:bCs w:val="0"/>
          <w:strike w:val="0"/>
          <w:dstrike w:val="0"/>
          <w:color w:val="auto"/>
          <w:sz w:val="32"/>
          <w:szCs w:val="32"/>
          <w:highlight w:val="none"/>
        </w:rPr>
        <w:t>-</w:t>
      </w:r>
      <w:bookmarkEnd w:id="2"/>
      <w:bookmarkEnd w:id="3"/>
      <w:r>
        <w:rPr>
          <w:rFonts w:hint="eastAsia" w:ascii="华文中宋" w:hAnsi="华文中宋" w:eastAsia="华文中宋" w:cs="华文细黑"/>
          <w:b w:val="0"/>
          <w:bCs w:val="0"/>
          <w:strike w:val="0"/>
          <w:dstrike w:val="0"/>
          <w:color w:val="auto"/>
          <w:sz w:val="32"/>
          <w:szCs w:val="32"/>
          <w:highlight w:val="none"/>
          <w:lang w:val="en-US" w:eastAsia="zh-CN"/>
        </w:rPr>
        <w:t>1</w:t>
      </w:r>
    </w:p>
    <w:p>
      <w:pPr>
        <w:pageBreakBefore w:val="0"/>
        <w:kinsoku/>
        <w:wordWrap/>
        <w:overflowPunct/>
        <w:topLinePunct w:val="0"/>
        <w:bidi w:val="0"/>
        <w:snapToGrid w:val="0"/>
        <w:spacing w:line="540" w:lineRule="exact"/>
        <w:textAlignment w:val="auto"/>
        <w:rPr>
          <w:rFonts w:ascii="华文中宋" w:hAnsi="华文中宋" w:eastAsia="华文中宋"/>
          <w:b w:val="0"/>
          <w:bCs w:val="0"/>
          <w:strike w:val="0"/>
          <w:dstrike w:val="0"/>
          <w:color w:val="auto"/>
          <w:sz w:val="32"/>
          <w:szCs w:val="32"/>
          <w:highlight w:val="yellow"/>
        </w:rPr>
      </w:pPr>
    </w:p>
    <w:p>
      <w:pPr>
        <w:pageBreakBefore w:val="0"/>
        <w:kinsoku/>
        <w:wordWrap/>
        <w:overflowPunct/>
        <w:topLinePunct w:val="0"/>
        <w:bidi w:val="0"/>
        <w:snapToGrid w:val="0"/>
        <w:spacing w:line="540" w:lineRule="exact"/>
        <w:ind w:firstLine="0" w:firstLineChars="0"/>
        <w:textAlignment w:val="auto"/>
        <w:rPr>
          <w:rFonts w:ascii="华文中宋" w:hAnsi="华文中宋" w:eastAsia="华文中宋"/>
          <w:b w:val="0"/>
          <w:bCs w:val="0"/>
          <w:strike w:val="0"/>
          <w:dstrike w:val="0"/>
          <w:color w:val="auto"/>
          <w:sz w:val="32"/>
          <w:szCs w:val="32"/>
          <w:highlight w:val="none"/>
        </w:rPr>
      </w:pPr>
    </w:p>
    <w:p>
      <w:pPr>
        <w:pageBreakBefore w:val="0"/>
        <w:kinsoku/>
        <w:wordWrap/>
        <w:overflowPunct/>
        <w:topLinePunct w:val="0"/>
        <w:bidi w:val="0"/>
        <w:snapToGrid w:val="0"/>
        <w:spacing w:line="540" w:lineRule="exact"/>
        <w:textAlignment w:val="auto"/>
        <w:rPr>
          <w:rFonts w:ascii="华文中宋" w:hAnsi="华文中宋" w:eastAsia="华文中宋"/>
          <w:b w:val="0"/>
          <w:bCs w:val="0"/>
          <w:strike w:val="0"/>
          <w:dstrike w:val="0"/>
          <w:color w:val="auto"/>
          <w:sz w:val="32"/>
          <w:szCs w:val="32"/>
          <w:highlight w:val="none"/>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bookmarkStart w:id="132" w:name="_GoBack"/>
      <w:bookmarkEnd w:id="132"/>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rPr>
          <w:rFonts w:hint="eastAsia" w:ascii="华文中宋" w:hAnsi="华文中宋" w:eastAsia="华文中宋" w:cs="华文细黑"/>
          <w:b w:val="0"/>
          <w:bCs w:val="0"/>
          <w:strike w:val="0"/>
          <w:dstrike w:val="0"/>
          <w:color w:val="auto"/>
          <w:sz w:val="32"/>
          <w:szCs w:val="32"/>
          <w:highlight w:val="none"/>
          <w:lang w:eastAsia="zh-CN"/>
        </w:rPr>
      </w:pPr>
    </w:p>
    <w:p>
      <w:pPr>
        <w:pageBreakBefore w:val="0"/>
        <w:tabs>
          <w:tab w:val="left" w:pos="2863"/>
        </w:tabs>
        <w:kinsoku/>
        <w:wordWrap/>
        <w:overflowPunct/>
        <w:topLinePunct w:val="0"/>
        <w:bidi w:val="0"/>
        <w:snapToGrid w:val="0"/>
        <w:spacing w:line="540" w:lineRule="exact"/>
        <w:ind w:firstLine="0" w:firstLineChars="0"/>
        <w:jc w:val="center"/>
        <w:textAlignment w:val="auto"/>
        <w:outlineLvl w:val="0"/>
        <w:rPr>
          <w:rFonts w:hint="eastAsia" w:ascii="华文中宋" w:hAnsi="华文中宋" w:eastAsia="华文中宋" w:cs="华文细黑"/>
          <w:b w:val="0"/>
          <w:bCs w:val="0"/>
          <w:strike w:val="0"/>
          <w:dstrike w:val="0"/>
          <w:color w:val="auto"/>
          <w:sz w:val="32"/>
          <w:szCs w:val="32"/>
          <w:highlight w:val="none"/>
          <w:lang w:eastAsia="zh-CN"/>
        </w:rPr>
      </w:pPr>
      <w:r>
        <w:rPr>
          <w:rFonts w:hint="eastAsia" w:ascii="华文中宋" w:hAnsi="华文中宋" w:eastAsia="华文中宋" w:cs="华文细黑"/>
          <w:b w:val="0"/>
          <w:bCs w:val="0"/>
          <w:strike w:val="0"/>
          <w:dstrike w:val="0"/>
          <w:color w:val="auto"/>
          <w:sz w:val="32"/>
          <w:szCs w:val="32"/>
          <w:highlight w:val="none"/>
          <w:lang w:eastAsia="zh-CN"/>
        </w:rPr>
        <w:t>平凉市医疗保障局</w:t>
      </w:r>
    </w:p>
    <w:p>
      <w:pPr>
        <w:pageBreakBefore w:val="0"/>
        <w:tabs>
          <w:tab w:val="left" w:pos="2863"/>
        </w:tabs>
        <w:kinsoku/>
        <w:wordWrap/>
        <w:overflowPunct/>
        <w:topLinePunct w:val="0"/>
        <w:bidi w:val="0"/>
        <w:snapToGrid w:val="0"/>
        <w:spacing w:line="540" w:lineRule="exact"/>
        <w:ind w:firstLine="0" w:firstLineChars="0"/>
        <w:jc w:val="center"/>
        <w:textAlignment w:val="auto"/>
        <w:rPr>
          <w:rFonts w:ascii="华文中宋" w:hAnsi="华文中宋" w:eastAsia="华文中宋" w:cs="华文细黑"/>
          <w:b w:val="0"/>
          <w:bCs w:val="0"/>
          <w:strike w:val="0"/>
          <w:dstrike w:val="0"/>
          <w:color w:val="auto"/>
          <w:sz w:val="32"/>
          <w:szCs w:val="32"/>
          <w:highlight w:val="none"/>
        </w:rPr>
      </w:pPr>
      <w:r>
        <w:rPr>
          <w:rFonts w:hint="eastAsia" w:ascii="华文中宋" w:hAnsi="华文中宋" w:eastAsia="华文中宋" w:cs="华文细黑"/>
          <w:b w:val="0"/>
          <w:bCs w:val="0"/>
          <w:strike w:val="0"/>
          <w:dstrike w:val="0"/>
          <w:color w:val="auto"/>
          <w:sz w:val="32"/>
          <w:szCs w:val="32"/>
          <w:highlight w:val="none"/>
        </w:rPr>
        <w:t>202</w:t>
      </w:r>
      <w:r>
        <w:rPr>
          <w:rFonts w:hint="eastAsia" w:ascii="华文中宋" w:hAnsi="华文中宋" w:eastAsia="华文中宋" w:cs="华文细黑"/>
          <w:b w:val="0"/>
          <w:bCs w:val="0"/>
          <w:strike w:val="0"/>
          <w:dstrike w:val="0"/>
          <w:color w:val="auto"/>
          <w:sz w:val="32"/>
          <w:szCs w:val="32"/>
          <w:highlight w:val="none"/>
          <w:lang w:val="en-US" w:eastAsia="zh-CN"/>
        </w:rPr>
        <w:t>2</w:t>
      </w:r>
      <w:r>
        <w:rPr>
          <w:rFonts w:hint="eastAsia" w:ascii="华文中宋" w:hAnsi="华文中宋" w:eastAsia="华文中宋" w:cs="华文细黑"/>
          <w:b w:val="0"/>
          <w:bCs w:val="0"/>
          <w:strike w:val="0"/>
          <w:dstrike w:val="0"/>
          <w:color w:val="auto"/>
          <w:sz w:val="32"/>
          <w:szCs w:val="32"/>
          <w:highlight w:val="none"/>
        </w:rPr>
        <w:t>年</w:t>
      </w:r>
      <w:r>
        <w:rPr>
          <w:rFonts w:hint="eastAsia" w:ascii="华文中宋" w:hAnsi="华文中宋" w:eastAsia="华文中宋" w:cs="华文细黑"/>
          <w:b w:val="0"/>
          <w:bCs w:val="0"/>
          <w:strike w:val="0"/>
          <w:dstrike w:val="0"/>
          <w:color w:val="auto"/>
          <w:sz w:val="32"/>
          <w:szCs w:val="32"/>
          <w:highlight w:val="none"/>
          <w:lang w:val="en-US" w:eastAsia="zh-CN"/>
        </w:rPr>
        <w:t>11</w:t>
      </w:r>
      <w:r>
        <w:rPr>
          <w:rFonts w:hint="eastAsia" w:ascii="华文中宋" w:hAnsi="华文中宋" w:eastAsia="华文中宋" w:cs="华文细黑"/>
          <w:b w:val="0"/>
          <w:bCs w:val="0"/>
          <w:strike w:val="0"/>
          <w:dstrike w:val="0"/>
          <w:color w:val="auto"/>
          <w:sz w:val="32"/>
          <w:szCs w:val="32"/>
          <w:highlight w:val="none"/>
        </w:rPr>
        <w:t>月</w:t>
      </w:r>
    </w:p>
    <w:p>
      <w:pPr>
        <w:pStyle w:val="29"/>
        <w:pageBreakBefore w:val="0"/>
        <w:kinsoku/>
        <w:wordWrap/>
        <w:overflowPunct/>
        <w:topLinePunct w:val="0"/>
        <w:bidi w:val="0"/>
        <w:spacing w:line="540" w:lineRule="exact"/>
        <w:textAlignment w:val="auto"/>
        <w:rPr>
          <w:rFonts w:hint="eastAsia" w:ascii="仿宋" w:hAnsi="仿宋" w:cs="仿宋"/>
          <w:b w:val="0"/>
          <w:bCs w:val="0"/>
          <w:strike w:val="0"/>
          <w:dstrike w:val="0"/>
          <w:color w:val="auto"/>
          <w:sz w:val="32"/>
          <w:szCs w:val="32"/>
          <w:highlight w:val="none"/>
        </w:rPr>
        <w:sectPr>
          <w:headerReference r:id="rId5" w:type="default"/>
          <w:footerReference r:id="rId6" w:type="default"/>
          <w:pgSz w:w="11906" w:h="16838"/>
          <w:pgMar w:top="1871" w:right="1531" w:bottom="1871" w:left="1531" w:header="850" w:footer="992" w:gutter="0"/>
          <w:pgNumType w:fmt="numberInDash" w:start="1"/>
          <w:cols w:space="720" w:num="1"/>
          <w:docGrid w:type="lines" w:linePitch="408" w:charSpace="0"/>
        </w:sectPr>
      </w:pPr>
    </w:p>
    <w:sdt>
      <w:sdtPr>
        <w:rPr>
          <w:rFonts w:ascii="宋体" w:hAnsi="宋体" w:eastAsia="宋体" w:cs="Times New Roman"/>
          <w:color w:val="auto"/>
          <w:kern w:val="2"/>
          <w:sz w:val="21"/>
          <w:szCs w:val="24"/>
          <w:highlight w:val="none"/>
          <w:lang w:val="en-US" w:eastAsia="zh-CN" w:bidi="ar-SA"/>
        </w:rPr>
        <w:id w:val="147458298"/>
        <w15:color w:val="DBDBDB"/>
        <w:docPartObj>
          <w:docPartGallery w:val="Table of Contents"/>
          <w:docPartUnique/>
        </w:docPartObj>
      </w:sdtPr>
      <w:sdtEndPr>
        <w:rPr>
          <w:rFonts w:ascii="宋体" w:hAnsi="宋体" w:eastAsia="宋体" w:cs="Times New Roman"/>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sz w:val="32"/>
              <w:szCs w:val="32"/>
              <w:highlight w:val="none"/>
            </w:rPr>
          </w:pPr>
          <w:r>
            <w:rPr>
              <w:rFonts w:ascii="宋体" w:hAnsi="宋体" w:eastAsia="宋体"/>
              <w:color w:val="auto"/>
              <w:sz w:val="32"/>
              <w:szCs w:val="32"/>
              <w:highlight w:val="none"/>
            </w:rPr>
            <w:t>目录</w:t>
          </w:r>
        </w:p>
        <w:p>
          <w:pPr>
            <w:pStyle w:val="15"/>
            <w:tabs>
              <w:tab w:val="right" w:leader="dot" w:pos="8844"/>
            </w:tabs>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15"/>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_Toc9939 </w:instrText>
          </w:r>
          <w:r>
            <w:rPr>
              <w:rFonts w:hint="eastAsia" w:ascii="仿宋" w:hAnsi="仿宋" w:eastAsia="仿宋" w:cs="仿宋"/>
              <w:sz w:val="32"/>
              <w:szCs w:val="32"/>
              <w:highlight w:val="none"/>
            </w:rPr>
            <w:fldChar w:fldCharType="separate"/>
          </w:r>
          <w:r>
            <w:rPr>
              <w:rFonts w:hint="eastAsia" w:ascii="仿宋" w:hAnsi="仿宋" w:eastAsia="仿宋" w:cs="仿宋"/>
              <w:bCs/>
              <w:strike w:val="0"/>
              <w:dstrike w:val="0"/>
              <w:sz w:val="32"/>
              <w:szCs w:val="32"/>
              <w:highlight w:val="none"/>
            </w:rPr>
            <w:t>第一部分</w:t>
          </w:r>
          <w:r>
            <w:rPr>
              <w:rFonts w:hint="eastAsia" w:ascii="仿宋" w:hAnsi="仿宋" w:eastAsia="仿宋" w:cs="仿宋"/>
              <w:color w:val="auto"/>
              <w:sz w:val="32"/>
              <w:szCs w:val="32"/>
              <w:lang w:eastAsia="zh-CN"/>
            </w:rPr>
            <w:t>甘肃省</w:t>
          </w:r>
          <w:r>
            <w:rPr>
              <w:rFonts w:hint="eastAsia" w:ascii="仿宋" w:hAnsi="仿宋" w:cs="仿宋"/>
              <w:bCs/>
              <w:strike w:val="0"/>
              <w:dstrike w:val="0"/>
              <w:color w:val="auto"/>
              <w:sz w:val="32"/>
              <w:szCs w:val="32"/>
              <w:highlight w:val="none"/>
              <w:lang w:eastAsia="zh-CN"/>
            </w:rPr>
            <w:t>平凉市市际联盟</w:t>
          </w:r>
          <w:r>
            <w:rPr>
              <w:rFonts w:hint="eastAsia" w:ascii="仿宋" w:hAnsi="仿宋" w:eastAsia="仿宋" w:cs="仿宋"/>
              <w:bCs/>
              <w:strike w:val="0"/>
              <w:dstrike w:val="0"/>
              <w:sz w:val="32"/>
              <w:szCs w:val="32"/>
              <w:highlight w:val="none"/>
              <w:lang w:val="en-US" w:eastAsia="zh-CN"/>
            </w:rPr>
            <w:t>2022年度药品集中带量</w:t>
          </w:r>
          <w:r>
            <w:rPr>
              <w:rFonts w:hint="eastAsia" w:ascii="仿宋" w:hAnsi="仿宋" w:eastAsia="仿宋" w:cs="仿宋"/>
              <w:bCs/>
              <w:strike w:val="0"/>
              <w:dstrike w:val="0"/>
              <w:sz w:val="32"/>
              <w:szCs w:val="32"/>
              <w:highlight w:val="none"/>
              <w:lang w:eastAsia="zh-CN"/>
            </w:rPr>
            <w:t>采购</w:t>
          </w:r>
          <w:r>
            <w:rPr>
              <w:rFonts w:hint="eastAsia" w:ascii="仿宋" w:hAnsi="仿宋" w:eastAsia="仿宋" w:cs="仿宋"/>
              <w:bCs/>
              <w:strike w:val="0"/>
              <w:dstrike w:val="0"/>
              <w:sz w:val="32"/>
              <w:szCs w:val="32"/>
              <w:highlight w:val="none"/>
            </w:rPr>
            <w:t>邀请函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_Toc9939 \h </w:instrText>
          </w:r>
          <w:r>
            <w:rPr>
              <w:rFonts w:hint="eastAsia" w:ascii="仿宋" w:hAnsi="仿宋" w:eastAsia="仿宋" w:cs="仿宋"/>
              <w:sz w:val="32"/>
              <w:szCs w:val="32"/>
            </w:rPr>
            <w:fldChar w:fldCharType="separate"/>
          </w:r>
          <w:r>
            <w:rPr>
              <w:rFonts w:hint="eastAsia" w:ascii="仿宋" w:hAnsi="仿宋" w:eastAsia="仿宋" w:cs="仿宋"/>
              <w:sz w:val="32"/>
              <w:szCs w:val="32"/>
            </w:rPr>
            <w:t>- 2 -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_Toc30888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一、采购主体</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_Toc30888 \h </w:instrText>
          </w:r>
          <w:r>
            <w:rPr>
              <w:rFonts w:hint="eastAsia" w:ascii="仿宋" w:hAnsi="仿宋" w:eastAsia="仿宋" w:cs="仿宋"/>
              <w:sz w:val="32"/>
              <w:szCs w:val="32"/>
            </w:rPr>
            <w:fldChar w:fldCharType="separate"/>
          </w:r>
          <w:r>
            <w:rPr>
              <w:rFonts w:hint="eastAsia" w:ascii="仿宋" w:hAnsi="仿宋" w:eastAsia="仿宋" w:cs="仿宋"/>
              <w:sz w:val="32"/>
              <w:szCs w:val="32"/>
            </w:rPr>
            <w:t>- 3 -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_Toc8074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二</w:t>
          </w:r>
          <w:r>
            <w:rPr>
              <w:rFonts w:hint="eastAsia" w:ascii="仿宋" w:hAnsi="仿宋" w:eastAsia="仿宋" w:cs="仿宋"/>
              <w:bCs w:val="0"/>
              <w:strike w:val="0"/>
              <w:dstrike w:val="0"/>
              <w:sz w:val="32"/>
              <w:szCs w:val="32"/>
              <w:highlight w:val="none"/>
            </w:rPr>
            <w:t>、采购品种及约定采购量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_Toc8074 \h </w:instrText>
          </w:r>
          <w:r>
            <w:rPr>
              <w:rFonts w:hint="eastAsia" w:ascii="仿宋" w:hAnsi="仿宋" w:eastAsia="仿宋" w:cs="仿宋"/>
              <w:sz w:val="32"/>
              <w:szCs w:val="32"/>
            </w:rPr>
            <w:fldChar w:fldCharType="separate"/>
          </w:r>
          <w:r>
            <w:rPr>
              <w:rFonts w:hint="eastAsia" w:ascii="仿宋" w:hAnsi="仿宋" w:eastAsia="仿宋" w:cs="仿宋"/>
              <w:sz w:val="32"/>
              <w:szCs w:val="32"/>
            </w:rPr>
            <w:t>- 3 -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_Toc31579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rPr>
            <w:t>三、采购周期与采购协议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_Toc31579 \h </w:instrText>
          </w:r>
          <w:r>
            <w:rPr>
              <w:rFonts w:hint="eastAsia" w:ascii="仿宋" w:hAnsi="仿宋" w:eastAsia="仿宋" w:cs="仿宋"/>
              <w:sz w:val="32"/>
              <w:szCs w:val="32"/>
            </w:rPr>
            <w:fldChar w:fldCharType="separate"/>
          </w:r>
          <w:r>
            <w:rPr>
              <w:rFonts w:hint="eastAsia" w:ascii="仿宋" w:hAnsi="仿宋" w:eastAsia="仿宋" w:cs="仿宋"/>
              <w:sz w:val="32"/>
              <w:szCs w:val="32"/>
            </w:rPr>
            <w:t>- 5 -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_Toc26412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四</w:t>
          </w:r>
          <w:r>
            <w:rPr>
              <w:rFonts w:hint="eastAsia" w:ascii="仿宋" w:hAnsi="仿宋" w:eastAsia="仿宋" w:cs="仿宋"/>
              <w:bCs w:val="0"/>
              <w:strike w:val="0"/>
              <w:dstrike w:val="0"/>
              <w:sz w:val="32"/>
              <w:szCs w:val="32"/>
              <w:highlight w:val="none"/>
            </w:rPr>
            <w:t>、采购文件获取方式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_Toc26412 \h </w:instrText>
          </w:r>
          <w:r>
            <w:rPr>
              <w:rFonts w:hint="eastAsia" w:ascii="仿宋" w:hAnsi="仿宋" w:eastAsia="仿宋" w:cs="仿宋"/>
              <w:sz w:val="32"/>
              <w:szCs w:val="32"/>
            </w:rPr>
            <w:fldChar w:fldCharType="separate"/>
          </w:r>
          <w:r>
            <w:rPr>
              <w:rFonts w:hint="eastAsia" w:ascii="仿宋" w:hAnsi="仿宋" w:eastAsia="仿宋" w:cs="仿宋"/>
              <w:sz w:val="32"/>
              <w:szCs w:val="32"/>
            </w:rPr>
            <w:t>- 5 -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_Toc28566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五</w:t>
          </w:r>
          <w:r>
            <w:rPr>
              <w:rFonts w:hint="eastAsia" w:ascii="仿宋" w:hAnsi="仿宋" w:eastAsia="仿宋" w:cs="仿宋"/>
              <w:bCs w:val="0"/>
              <w:strike w:val="0"/>
              <w:dstrike w:val="0"/>
              <w:sz w:val="32"/>
              <w:szCs w:val="32"/>
              <w:highlight w:val="none"/>
            </w:rPr>
            <w:t>、申报资格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_Toc28566 \h </w:instrText>
          </w:r>
          <w:r>
            <w:rPr>
              <w:rFonts w:hint="eastAsia" w:ascii="仿宋" w:hAnsi="仿宋" w:eastAsia="仿宋" w:cs="仿宋"/>
              <w:sz w:val="32"/>
              <w:szCs w:val="32"/>
            </w:rPr>
            <w:fldChar w:fldCharType="separate"/>
          </w:r>
          <w:r>
            <w:rPr>
              <w:rFonts w:hint="eastAsia" w:ascii="仿宋" w:hAnsi="仿宋" w:eastAsia="仿宋" w:cs="仿宋"/>
              <w:sz w:val="32"/>
              <w:szCs w:val="32"/>
            </w:rPr>
            <w:t>- 5 -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_Toc21942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六、申报时间和方式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_Toc21942 \h </w:instrText>
          </w:r>
          <w:r>
            <w:rPr>
              <w:rFonts w:hint="eastAsia" w:ascii="仿宋" w:hAnsi="仿宋" w:eastAsia="仿宋" w:cs="仿宋"/>
              <w:sz w:val="32"/>
              <w:szCs w:val="32"/>
            </w:rPr>
            <w:fldChar w:fldCharType="separate"/>
          </w:r>
          <w:r>
            <w:rPr>
              <w:rFonts w:hint="eastAsia" w:ascii="仿宋" w:hAnsi="仿宋" w:eastAsia="仿宋" w:cs="仿宋"/>
              <w:sz w:val="32"/>
              <w:szCs w:val="32"/>
            </w:rPr>
            <w:t>- 7 -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_Toc15472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七</w:t>
          </w:r>
          <w:r>
            <w:rPr>
              <w:rFonts w:hint="eastAsia" w:ascii="仿宋" w:hAnsi="仿宋" w:eastAsia="仿宋" w:cs="仿宋"/>
              <w:bCs w:val="0"/>
              <w:strike w:val="0"/>
              <w:dstrike w:val="0"/>
              <w:sz w:val="32"/>
              <w:szCs w:val="32"/>
              <w:highlight w:val="none"/>
            </w:rPr>
            <w:t>、</w:t>
          </w:r>
          <w:r>
            <w:rPr>
              <w:rFonts w:hint="eastAsia" w:ascii="仿宋" w:hAnsi="仿宋" w:eastAsia="仿宋" w:cs="仿宋"/>
              <w:bCs w:val="0"/>
              <w:strike w:val="0"/>
              <w:dstrike w:val="0"/>
              <w:sz w:val="32"/>
              <w:szCs w:val="32"/>
              <w:highlight w:val="none"/>
              <w:lang w:eastAsia="zh-CN"/>
            </w:rPr>
            <w:t>申报信息公开时间和方式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_Toc15472 \h </w:instrText>
          </w:r>
          <w:r>
            <w:rPr>
              <w:rFonts w:hint="eastAsia" w:ascii="仿宋" w:hAnsi="仿宋" w:eastAsia="仿宋" w:cs="仿宋"/>
              <w:sz w:val="32"/>
              <w:szCs w:val="32"/>
            </w:rPr>
            <w:fldChar w:fldCharType="separate"/>
          </w:r>
          <w:r>
            <w:rPr>
              <w:rFonts w:hint="eastAsia" w:ascii="仿宋" w:hAnsi="仿宋" w:eastAsia="仿宋" w:cs="仿宋"/>
              <w:sz w:val="32"/>
              <w:szCs w:val="32"/>
            </w:rPr>
            <w:t>- 7 -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_Toc14174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八</w:t>
          </w:r>
          <w:r>
            <w:rPr>
              <w:rFonts w:hint="eastAsia" w:ascii="仿宋" w:hAnsi="仿宋" w:eastAsia="仿宋" w:cs="仿宋"/>
              <w:bCs w:val="0"/>
              <w:strike w:val="0"/>
              <w:dstrike w:val="0"/>
              <w:sz w:val="32"/>
              <w:szCs w:val="32"/>
              <w:highlight w:val="none"/>
            </w:rPr>
            <w:t>、</w:t>
          </w:r>
          <w:r>
            <w:rPr>
              <w:rFonts w:hint="eastAsia" w:ascii="仿宋" w:hAnsi="仿宋" w:eastAsia="仿宋" w:cs="仿宋"/>
              <w:bCs w:val="0"/>
              <w:strike w:val="0"/>
              <w:dstrike w:val="0"/>
              <w:sz w:val="32"/>
              <w:szCs w:val="32"/>
              <w:highlight w:val="none"/>
              <w:lang w:eastAsia="zh-CN"/>
            </w:rPr>
            <w:t>联系方式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_Toc14174 \h </w:instrText>
          </w:r>
          <w:r>
            <w:rPr>
              <w:rFonts w:hint="eastAsia" w:ascii="仿宋" w:hAnsi="仿宋" w:eastAsia="仿宋" w:cs="仿宋"/>
              <w:sz w:val="32"/>
              <w:szCs w:val="32"/>
            </w:rPr>
            <w:fldChar w:fldCharType="separate"/>
          </w:r>
          <w:r>
            <w:rPr>
              <w:rFonts w:hint="eastAsia" w:ascii="仿宋" w:hAnsi="仿宋" w:eastAsia="仿宋" w:cs="仿宋"/>
              <w:sz w:val="32"/>
              <w:szCs w:val="32"/>
            </w:rPr>
            <w:t>- 8 -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5"/>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_Toc2545 </w:instrText>
          </w:r>
          <w:r>
            <w:rPr>
              <w:rFonts w:hint="eastAsia" w:ascii="仿宋" w:hAnsi="仿宋" w:eastAsia="仿宋" w:cs="仿宋"/>
              <w:sz w:val="32"/>
              <w:szCs w:val="32"/>
              <w:highlight w:val="none"/>
            </w:rPr>
            <w:fldChar w:fldCharType="separate"/>
          </w:r>
          <w:r>
            <w:rPr>
              <w:rFonts w:hint="eastAsia" w:ascii="仿宋" w:hAnsi="仿宋" w:eastAsia="仿宋" w:cs="仿宋"/>
              <w:bCs/>
              <w:strike w:val="0"/>
              <w:dstrike w:val="0"/>
              <w:sz w:val="32"/>
              <w:szCs w:val="32"/>
              <w:highlight w:val="none"/>
            </w:rPr>
            <w:t>第二部分申报企业须知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_Toc2545 \h </w:instrText>
          </w:r>
          <w:r>
            <w:rPr>
              <w:rFonts w:hint="eastAsia" w:ascii="仿宋" w:hAnsi="仿宋" w:eastAsia="仿宋" w:cs="仿宋"/>
              <w:sz w:val="32"/>
              <w:szCs w:val="32"/>
            </w:rPr>
            <w:fldChar w:fldCharType="separate"/>
          </w:r>
          <w:r>
            <w:rPr>
              <w:rFonts w:hint="eastAsia" w:ascii="仿宋" w:hAnsi="仿宋" w:eastAsia="仿宋" w:cs="仿宋"/>
              <w:sz w:val="32"/>
              <w:szCs w:val="32"/>
            </w:rPr>
            <w:t>- 9 -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_Toc5656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rPr>
            <w:t>一、集中采购当事人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_Toc5656 \h </w:instrText>
          </w:r>
          <w:r>
            <w:rPr>
              <w:rFonts w:hint="eastAsia" w:ascii="仿宋" w:hAnsi="仿宋" w:eastAsia="仿宋" w:cs="仿宋"/>
              <w:sz w:val="32"/>
              <w:szCs w:val="32"/>
            </w:rPr>
            <w:fldChar w:fldCharType="separate"/>
          </w:r>
          <w:r>
            <w:rPr>
              <w:rFonts w:hint="eastAsia" w:ascii="仿宋" w:hAnsi="仿宋" w:eastAsia="仿宋" w:cs="仿宋"/>
              <w:sz w:val="32"/>
              <w:szCs w:val="32"/>
            </w:rPr>
            <w:t>- 9 -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_Toc15412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二</w:t>
          </w:r>
          <w:r>
            <w:rPr>
              <w:rFonts w:hint="eastAsia" w:ascii="仿宋" w:hAnsi="仿宋" w:eastAsia="仿宋" w:cs="仿宋"/>
              <w:bCs w:val="0"/>
              <w:strike w:val="0"/>
              <w:dstrike w:val="0"/>
              <w:sz w:val="32"/>
              <w:szCs w:val="32"/>
              <w:highlight w:val="none"/>
            </w:rPr>
            <w:t>、</w:t>
          </w:r>
          <w:r>
            <w:rPr>
              <w:rFonts w:hint="eastAsia" w:ascii="仿宋" w:hAnsi="仿宋" w:eastAsia="仿宋" w:cs="仿宋"/>
              <w:bCs w:val="0"/>
              <w:strike w:val="0"/>
              <w:dstrike w:val="0"/>
              <w:sz w:val="32"/>
              <w:szCs w:val="32"/>
              <w:highlight w:val="none"/>
              <w:lang w:val="en-US" w:eastAsia="zh-CN"/>
            </w:rPr>
            <w:t>资料维护、</w:t>
          </w:r>
          <w:r>
            <w:rPr>
              <w:rFonts w:hint="eastAsia" w:ascii="仿宋" w:hAnsi="仿宋" w:eastAsia="仿宋" w:cs="仿宋"/>
              <w:bCs w:val="0"/>
              <w:strike w:val="0"/>
              <w:dstrike w:val="0"/>
              <w:sz w:val="32"/>
              <w:szCs w:val="32"/>
              <w:highlight w:val="none"/>
              <w:lang w:eastAsia="zh-CN"/>
            </w:rPr>
            <w:t>报价规格确认及报价</w:t>
          </w:r>
          <w:r>
            <w:rPr>
              <w:rFonts w:hint="eastAsia" w:ascii="仿宋" w:hAnsi="仿宋" w:eastAsia="仿宋" w:cs="仿宋"/>
              <w:bCs w:val="0"/>
              <w:strike w:val="0"/>
              <w:dstrike w:val="0"/>
              <w:sz w:val="32"/>
              <w:szCs w:val="32"/>
              <w:highlight w:val="none"/>
            </w:rPr>
            <w:t>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_Toc15412 \h </w:instrText>
          </w:r>
          <w:r>
            <w:rPr>
              <w:rFonts w:hint="eastAsia" w:ascii="仿宋" w:hAnsi="仿宋" w:eastAsia="仿宋" w:cs="仿宋"/>
              <w:sz w:val="32"/>
              <w:szCs w:val="32"/>
            </w:rPr>
            <w:fldChar w:fldCharType="separate"/>
          </w:r>
          <w:r>
            <w:rPr>
              <w:rFonts w:hint="eastAsia" w:ascii="仿宋" w:hAnsi="仿宋" w:eastAsia="仿宋" w:cs="仿宋"/>
              <w:sz w:val="32"/>
              <w:szCs w:val="32"/>
            </w:rPr>
            <w:t>- 9 -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_Toc21462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四、中选规则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_Toc21462 \h </w:instrText>
          </w:r>
          <w:r>
            <w:rPr>
              <w:rFonts w:hint="eastAsia" w:ascii="仿宋" w:hAnsi="仿宋" w:eastAsia="仿宋" w:cs="仿宋"/>
              <w:sz w:val="32"/>
              <w:szCs w:val="32"/>
            </w:rPr>
            <w:fldChar w:fldCharType="separate"/>
          </w:r>
          <w:r>
            <w:rPr>
              <w:rFonts w:hint="eastAsia" w:ascii="仿宋" w:hAnsi="仿宋" w:eastAsia="仿宋" w:cs="仿宋"/>
              <w:sz w:val="32"/>
              <w:szCs w:val="32"/>
            </w:rPr>
            <w:t>- 11 -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_Toc11453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五</w:t>
          </w:r>
          <w:r>
            <w:rPr>
              <w:rFonts w:hint="eastAsia" w:ascii="仿宋" w:hAnsi="仿宋" w:eastAsia="仿宋" w:cs="仿宋"/>
              <w:bCs w:val="0"/>
              <w:strike w:val="0"/>
              <w:dstrike w:val="0"/>
              <w:sz w:val="32"/>
              <w:szCs w:val="32"/>
              <w:highlight w:val="none"/>
            </w:rPr>
            <w:t>、签订购销协议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_Toc11453 \h </w:instrText>
          </w:r>
          <w:r>
            <w:rPr>
              <w:rFonts w:hint="eastAsia" w:ascii="仿宋" w:hAnsi="仿宋" w:eastAsia="仿宋" w:cs="仿宋"/>
              <w:sz w:val="32"/>
              <w:szCs w:val="32"/>
            </w:rPr>
            <w:fldChar w:fldCharType="separate"/>
          </w:r>
          <w:r>
            <w:rPr>
              <w:rFonts w:hint="eastAsia" w:ascii="仿宋" w:hAnsi="仿宋" w:eastAsia="仿宋" w:cs="仿宋"/>
              <w:sz w:val="32"/>
              <w:szCs w:val="32"/>
            </w:rPr>
            <w:t>- 16 -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pStyle w:val="17"/>
            <w:tabs>
              <w:tab w:val="right" w:leader="dot" w:pos="8844"/>
            </w:tabs>
            <w:rPr>
              <w:rFonts w:hint="eastAsia" w:ascii="仿宋" w:hAnsi="仿宋" w:eastAsia="仿宋" w:cs="仿宋"/>
              <w:sz w:val="32"/>
              <w:szCs w:val="32"/>
            </w:rPr>
          </w:pPr>
          <w:r>
            <w:rPr>
              <w:rFonts w:hint="eastAsia" w:ascii="仿宋" w:hAnsi="仿宋" w:eastAsia="仿宋" w:cs="仿宋"/>
              <w:color w:val="auto"/>
              <w:sz w:val="32"/>
              <w:szCs w:val="32"/>
              <w:highlight w:val="none"/>
            </w:rPr>
            <w:fldChar w:fldCharType="begin"/>
          </w:r>
          <w:r>
            <w:rPr>
              <w:rFonts w:hint="eastAsia" w:ascii="仿宋" w:hAnsi="仿宋" w:eastAsia="仿宋" w:cs="仿宋"/>
              <w:sz w:val="32"/>
              <w:szCs w:val="32"/>
              <w:highlight w:val="none"/>
            </w:rPr>
            <w:instrText xml:space="preserve"> HYPERLINK \l _Toc20105 </w:instrText>
          </w:r>
          <w:r>
            <w:rPr>
              <w:rFonts w:hint="eastAsia" w:ascii="仿宋" w:hAnsi="仿宋" w:eastAsia="仿宋" w:cs="仿宋"/>
              <w:sz w:val="32"/>
              <w:szCs w:val="32"/>
              <w:highlight w:val="none"/>
            </w:rPr>
            <w:fldChar w:fldCharType="separate"/>
          </w:r>
          <w:r>
            <w:rPr>
              <w:rFonts w:hint="eastAsia" w:ascii="仿宋" w:hAnsi="仿宋" w:eastAsia="仿宋" w:cs="仿宋"/>
              <w:bCs w:val="0"/>
              <w:strike w:val="0"/>
              <w:dstrike w:val="0"/>
              <w:sz w:val="32"/>
              <w:szCs w:val="32"/>
              <w:highlight w:val="none"/>
              <w:lang w:eastAsia="zh-CN"/>
            </w:rPr>
            <w:t>六</w:t>
          </w:r>
          <w:r>
            <w:rPr>
              <w:rFonts w:hint="eastAsia" w:ascii="仿宋" w:hAnsi="仿宋" w:eastAsia="仿宋" w:cs="仿宋"/>
              <w:bCs w:val="0"/>
              <w:strike w:val="0"/>
              <w:dstrike w:val="0"/>
              <w:sz w:val="32"/>
              <w:szCs w:val="32"/>
              <w:highlight w:val="none"/>
            </w:rPr>
            <w:t>、其他</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_Toc20105 \h </w:instrText>
          </w:r>
          <w:r>
            <w:rPr>
              <w:rFonts w:hint="eastAsia" w:ascii="仿宋" w:hAnsi="仿宋" w:eastAsia="仿宋" w:cs="仿宋"/>
              <w:sz w:val="32"/>
              <w:szCs w:val="32"/>
            </w:rPr>
            <w:fldChar w:fldCharType="separate"/>
          </w:r>
          <w:r>
            <w:rPr>
              <w:rFonts w:hint="eastAsia" w:ascii="仿宋" w:hAnsi="仿宋" w:eastAsia="仿宋" w:cs="仿宋"/>
              <w:sz w:val="32"/>
              <w:szCs w:val="32"/>
            </w:rPr>
            <w:t>- 16 -</w:t>
          </w:r>
          <w:r>
            <w:rPr>
              <w:rFonts w:hint="eastAsia" w:ascii="仿宋" w:hAnsi="仿宋" w:eastAsia="仿宋" w:cs="仿宋"/>
              <w:sz w:val="32"/>
              <w:szCs w:val="32"/>
            </w:rPr>
            <w:fldChar w:fldCharType="end"/>
          </w:r>
          <w:r>
            <w:rPr>
              <w:rFonts w:hint="eastAsia" w:ascii="仿宋" w:hAnsi="仿宋" w:eastAsia="仿宋" w:cs="仿宋"/>
              <w:color w:val="auto"/>
              <w:sz w:val="32"/>
              <w:szCs w:val="32"/>
              <w:highlight w:val="none"/>
            </w:rPr>
            <w:fldChar w:fldCharType="end"/>
          </w:r>
        </w:p>
        <w:p>
          <w:pPr>
            <w:rPr>
              <w:color w:val="auto"/>
              <w:highlight w:val="none"/>
            </w:rPr>
          </w:pPr>
          <w:r>
            <w:rPr>
              <w:color w:val="auto"/>
              <w:highlight w:val="none"/>
            </w:rPr>
            <w:fldChar w:fldCharType="end"/>
          </w:r>
        </w:p>
      </w:sdtContent>
    </w:sdt>
    <w:p>
      <w:pPr>
        <w:pStyle w:val="3"/>
        <w:pageBreakBefore w:val="0"/>
        <w:kinsoku/>
        <w:wordWrap/>
        <w:overflowPunct/>
        <w:topLinePunct w:val="0"/>
        <w:bidi w:val="0"/>
        <w:spacing w:line="540" w:lineRule="exact"/>
        <w:ind w:firstLine="0" w:firstLineChars="0"/>
        <w:jc w:val="center"/>
        <w:textAlignment w:val="auto"/>
        <w:outlineLvl w:val="0"/>
        <w:rPr>
          <w:rFonts w:hint="eastAsia" w:ascii="宋体" w:hAnsi="宋体" w:eastAsia="宋体" w:cs="宋体"/>
          <w:b/>
          <w:bCs/>
          <w:strike w:val="0"/>
          <w:dstrike w:val="0"/>
          <w:color w:val="auto"/>
          <w:sz w:val="32"/>
          <w:szCs w:val="32"/>
          <w:highlight w:val="none"/>
        </w:rPr>
      </w:pPr>
    </w:p>
    <w:p>
      <w:pPr>
        <w:rPr>
          <w:rFonts w:hint="eastAsia" w:ascii="宋体" w:hAnsi="宋体" w:eastAsia="宋体" w:cs="宋体"/>
          <w:b/>
          <w:bCs/>
          <w:strike w:val="0"/>
          <w:dstrike w:val="0"/>
          <w:color w:val="auto"/>
          <w:sz w:val="32"/>
          <w:szCs w:val="32"/>
          <w:highlight w:val="none"/>
        </w:rPr>
      </w:pPr>
    </w:p>
    <w:p>
      <w:pPr>
        <w:pStyle w:val="29"/>
        <w:rPr>
          <w:rFonts w:hint="eastAsia" w:ascii="宋体" w:hAnsi="宋体" w:eastAsia="宋体" w:cs="宋体"/>
          <w:b/>
          <w:bCs/>
          <w:strike w:val="0"/>
          <w:dstrike w:val="0"/>
          <w:color w:val="auto"/>
          <w:sz w:val="32"/>
          <w:szCs w:val="32"/>
          <w:highlight w:val="none"/>
        </w:rPr>
      </w:pPr>
    </w:p>
    <w:p>
      <w:pPr>
        <w:pStyle w:val="3"/>
        <w:pageBreakBefore w:val="0"/>
        <w:kinsoku/>
        <w:wordWrap/>
        <w:overflowPunct/>
        <w:topLinePunct w:val="0"/>
        <w:bidi w:val="0"/>
        <w:spacing w:line="540" w:lineRule="exact"/>
        <w:ind w:firstLine="0" w:firstLineChars="0"/>
        <w:jc w:val="center"/>
        <w:textAlignment w:val="auto"/>
        <w:outlineLvl w:val="0"/>
        <w:rPr>
          <w:rFonts w:hint="eastAsia" w:ascii="宋体" w:hAnsi="宋体" w:eastAsia="宋体" w:cs="宋体"/>
          <w:b/>
          <w:bCs/>
          <w:strike w:val="0"/>
          <w:dstrike w:val="0"/>
          <w:color w:val="auto"/>
          <w:sz w:val="32"/>
          <w:szCs w:val="32"/>
          <w:highlight w:val="none"/>
          <w:lang w:val="en-US" w:eastAsia="zh-CN"/>
        </w:rPr>
      </w:pPr>
      <w:bookmarkStart w:id="4" w:name="_Toc9939"/>
      <w:r>
        <w:rPr>
          <w:rFonts w:hint="eastAsia" w:ascii="宋体" w:hAnsi="宋体" w:eastAsia="宋体" w:cs="宋体"/>
          <w:b/>
          <w:bCs/>
          <w:strike w:val="0"/>
          <w:dstrike w:val="0"/>
          <w:color w:val="auto"/>
          <w:sz w:val="32"/>
          <w:szCs w:val="32"/>
          <w:highlight w:val="none"/>
        </w:rPr>
        <w:t>第一部分</w:t>
      </w:r>
      <w:bookmarkStart w:id="5" w:name="_Toc8641"/>
      <w:bookmarkStart w:id="6" w:name="_Toc6384"/>
      <w:bookmarkStart w:id="7" w:name="_Toc21180"/>
      <w:bookmarkStart w:id="8" w:name="_Toc25892"/>
      <w:r>
        <w:rPr>
          <w:rFonts w:hint="eastAsia" w:ascii="宋体" w:hAnsi="宋体" w:eastAsia="宋体" w:cs="宋体"/>
          <w:b/>
          <w:bCs/>
          <w:strike w:val="0"/>
          <w:dstrike w:val="0"/>
          <w:color w:val="auto"/>
          <w:sz w:val="32"/>
          <w:szCs w:val="32"/>
          <w:highlight w:val="none"/>
          <w:lang w:eastAsia="zh-CN"/>
        </w:rPr>
        <w:t>甘肃省平凉市市际联盟</w:t>
      </w:r>
      <w:r>
        <w:rPr>
          <w:rFonts w:hint="eastAsia" w:ascii="宋体" w:hAnsi="宋体" w:eastAsia="宋体" w:cs="宋体"/>
          <w:b/>
          <w:bCs/>
          <w:strike w:val="0"/>
          <w:dstrike w:val="0"/>
          <w:color w:val="auto"/>
          <w:sz w:val="32"/>
          <w:szCs w:val="32"/>
          <w:highlight w:val="none"/>
          <w:lang w:val="en-US" w:eastAsia="zh-CN"/>
        </w:rPr>
        <w:t>2022年度药品</w:t>
      </w:r>
    </w:p>
    <w:p>
      <w:pPr>
        <w:pStyle w:val="3"/>
        <w:pageBreakBefore w:val="0"/>
        <w:kinsoku/>
        <w:wordWrap/>
        <w:overflowPunct/>
        <w:topLinePunct w:val="0"/>
        <w:bidi w:val="0"/>
        <w:spacing w:line="540" w:lineRule="exact"/>
        <w:ind w:firstLine="0" w:firstLineChars="0"/>
        <w:jc w:val="center"/>
        <w:textAlignment w:val="auto"/>
        <w:outlineLvl w:val="0"/>
        <w:rPr>
          <w:rFonts w:hint="eastAsia" w:ascii="宋体" w:hAnsi="宋体" w:eastAsia="宋体" w:cs="宋体"/>
          <w:b/>
          <w:bCs/>
          <w:strike w:val="0"/>
          <w:dstrike w:val="0"/>
          <w:color w:val="auto"/>
          <w:sz w:val="32"/>
          <w:szCs w:val="32"/>
          <w:highlight w:val="yellow"/>
        </w:rPr>
      </w:pPr>
      <w:r>
        <w:rPr>
          <w:rFonts w:hint="eastAsia" w:ascii="宋体" w:hAnsi="宋体" w:eastAsia="宋体" w:cs="宋体"/>
          <w:b/>
          <w:bCs/>
          <w:strike w:val="0"/>
          <w:dstrike w:val="0"/>
          <w:color w:val="auto"/>
          <w:sz w:val="32"/>
          <w:szCs w:val="32"/>
          <w:highlight w:val="none"/>
          <w:lang w:val="en-US" w:eastAsia="zh-CN"/>
        </w:rPr>
        <w:t>集中带量</w:t>
      </w:r>
      <w:r>
        <w:rPr>
          <w:rFonts w:hint="eastAsia" w:ascii="宋体" w:hAnsi="宋体" w:eastAsia="宋体" w:cs="宋体"/>
          <w:b/>
          <w:bCs/>
          <w:strike w:val="0"/>
          <w:dstrike w:val="0"/>
          <w:color w:val="auto"/>
          <w:sz w:val="32"/>
          <w:szCs w:val="32"/>
          <w:highlight w:val="none"/>
          <w:lang w:eastAsia="zh-CN"/>
        </w:rPr>
        <w:t>采购</w:t>
      </w:r>
      <w:r>
        <w:rPr>
          <w:rFonts w:hint="eastAsia" w:ascii="宋体" w:hAnsi="宋体" w:eastAsia="宋体" w:cs="宋体"/>
          <w:b/>
          <w:bCs/>
          <w:strike w:val="0"/>
          <w:dstrike w:val="0"/>
          <w:color w:val="auto"/>
          <w:sz w:val="32"/>
          <w:szCs w:val="32"/>
          <w:highlight w:val="none"/>
        </w:rPr>
        <w:t>邀请函</w:t>
      </w:r>
      <w:bookmarkEnd w:id="4"/>
      <w:bookmarkEnd w:id="5"/>
      <w:bookmarkEnd w:id="6"/>
      <w:bookmarkEnd w:id="7"/>
      <w:bookmarkEnd w:id="8"/>
    </w:p>
    <w:p>
      <w:pPr>
        <w:pageBreakBefore w:val="0"/>
        <w:kinsoku/>
        <w:wordWrap/>
        <w:overflowPunct/>
        <w:topLinePunct w:val="0"/>
        <w:bidi w:val="0"/>
        <w:spacing w:line="540" w:lineRule="exact"/>
        <w:ind w:firstLine="0" w:firstLineChars="0"/>
        <w:jc w:val="center"/>
        <w:textAlignment w:val="auto"/>
        <w:outlineLvl w:val="1"/>
        <w:rPr>
          <w:rFonts w:ascii="仿宋" w:hAnsi="仿宋"/>
          <w:b w:val="0"/>
          <w:bCs w:val="0"/>
          <w:strike w:val="0"/>
          <w:dstrike w:val="0"/>
          <w:color w:val="auto"/>
          <w:spacing w:val="-20"/>
          <w:sz w:val="32"/>
          <w:szCs w:val="32"/>
          <w:highlight w:val="none"/>
        </w:rPr>
      </w:pPr>
      <w:bookmarkStart w:id="9" w:name="_Toc25468"/>
      <w:bookmarkStart w:id="10" w:name="_Toc17216"/>
      <w:bookmarkStart w:id="11" w:name="_Toc28047"/>
      <w:bookmarkStart w:id="12" w:name="_Toc20838"/>
      <w:bookmarkStart w:id="13" w:name="_Toc24012"/>
      <w:bookmarkStart w:id="14" w:name="_Toc20607"/>
      <w:bookmarkStart w:id="15" w:name="_Toc8991"/>
      <w:bookmarkStart w:id="16" w:name="_Toc29368"/>
      <w:bookmarkStart w:id="17" w:name="_Toc21998"/>
      <w:r>
        <w:rPr>
          <w:rFonts w:hint="eastAsia" w:ascii="仿宋" w:hAnsi="仿宋"/>
          <w:b w:val="0"/>
          <w:bCs w:val="0"/>
          <w:strike w:val="0"/>
          <w:dstrike w:val="0"/>
          <w:color w:val="auto"/>
          <w:sz w:val="32"/>
          <w:szCs w:val="32"/>
          <w:highlight w:val="none"/>
        </w:rPr>
        <w:t>（编号：</w:t>
      </w:r>
      <w:r>
        <w:rPr>
          <w:rFonts w:hint="eastAsia" w:ascii="华文中宋" w:hAnsi="华文中宋" w:eastAsia="华文中宋" w:cs="华文细黑"/>
          <w:b w:val="0"/>
          <w:bCs w:val="0"/>
          <w:strike w:val="0"/>
          <w:dstrike w:val="0"/>
          <w:color w:val="auto"/>
          <w:sz w:val="32"/>
          <w:szCs w:val="32"/>
          <w:highlight w:val="none"/>
          <w:lang w:val="en-US" w:eastAsia="zh-CN"/>
        </w:rPr>
        <w:t>GSPLLM-YPDLCG</w:t>
      </w:r>
      <w:r>
        <w:rPr>
          <w:rFonts w:hint="eastAsia" w:ascii="华文中宋" w:hAnsi="华文中宋" w:eastAsia="华文中宋" w:cs="华文细黑"/>
          <w:b w:val="0"/>
          <w:bCs w:val="0"/>
          <w:strike w:val="0"/>
          <w:dstrike w:val="0"/>
          <w:color w:val="auto"/>
          <w:sz w:val="32"/>
          <w:szCs w:val="32"/>
          <w:highlight w:val="none"/>
        </w:rPr>
        <w:t>202</w:t>
      </w:r>
      <w:r>
        <w:rPr>
          <w:rFonts w:hint="eastAsia" w:ascii="华文中宋" w:hAnsi="华文中宋" w:eastAsia="华文中宋" w:cs="华文细黑"/>
          <w:b w:val="0"/>
          <w:bCs w:val="0"/>
          <w:strike w:val="0"/>
          <w:dstrike w:val="0"/>
          <w:color w:val="auto"/>
          <w:sz w:val="32"/>
          <w:szCs w:val="32"/>
          <w:highlight w:val="none"/>
          <w:lang w:val="en-US" w:eastAsia="zh-CN"/>
        </w:rPr>
        <w:t>2</w:t>
      </w:r>
      <w:r>
        <w:rPr>
          <w:rFonts w:hint="eastAsia" w:ascii="华文中宋" w:hAnsi="华文中宋" w:eastAsia="华文中宋" w:cs="华文细黑"/>
          <w:b w:val="0"/>
          <w:bCs w:val="0"/>
          <w:strike w:val="0"/>
          <w:dstrike w:val="0"/>
          <w:color w:val="auto"/>
          <w:sz w:val="32"/>
          <w:szCs w:val="32"/>
          <w:highlight w:val="none"/>
        </w:rPr>
        <w:t>-</w:t>
      </w:r>
      <w:r>
        <w:rPr>
          <w:rFonts w:hint="eastAsia" w:ascii="华文中宋" w:hAnsi="华文中宋" w:eastAsia="华文中宋" w:cs="华文细黑"/>
          <w:b w:val="0"/>
          <w:bCs w:val="0"/>
          <w:strike w:val="0"/>
          <w:dstrike w:val="0"/>
          <w:color w:val="auto"/>
          <w:sz w:val="32"/>
          <w:szCs w:val="32"/>
          <w:highlight w:val="none"/>
          <w:lang w:val="en-US" w:eastAsia="zh-CN"/>
        </w:rPr>
        <w:t>1</w:t>
      </w:r>
      <w:r>
        <w:rPr>
          <w:rFonts w:hint="eastAsia" w:ascii="仿宋" w:hAnsi="仿宋"/>
          <w:b w:val="0"/>
          <w:bCs w:val="0"/>
          <w:strike w:val="0"/>
          <w:dstrike w:val="0"/>
          <w:color w:val="auto"/>
          <w:sz w:val="32"/>
          <w:szCs w:val="32"/>
          <w:highlight w:val="none"/>
        </w:rPr>
        <w:t>）</w:t>
      </w:r>
      <w:bookmarkEnd w:id="9"/>
      <w:bookmarkEnd w:id="10"/>
      <w:bookmarkEnd w:id="11"/>
      <w:bookmarkEnd w:id="12"/>
      <w:bookmarkEnd w:id="13"/>
      <w:bookmarkEnd w:id="14"/>
      <w:bookmarkEnd w:id="15"/>
      <w:bookmarkEnd w:id="16"/>
      <w:bookmarkEnd w:id="17"/>
    </w:p>
    <w:p>
      <w:pPr>
        <w:pageBreakBefore w:val="0"/>
        <w:kinsoku/>
        <w:wordWrap/>
        <w:overflowPunct/>
        <w:topLinePunct w:val="0"/>
        <w:bidi w:val="0"/>
        <w:spacing w:line="540" w:lineRule="exact"/>
        <w:ind w:firstLine="0" w:firstLineChars="0"/>
        <w:textAlignment w:val="auto"/>
        <w:rPr>
          <w:rFonts w:hint="eastAsia" w:ascii="仿宋" w:hAnsi="仿宋"/>
          <w:b w:val="0"/>
          <w:bCs w:val="0"/>
          <w:strike w:val="0"/>
          <w:dstrike w:val="0"/>
          <w:color w:val="auto"/>
          <w:sz w:val="32"/>
          <w:szCs w:val="32"/>
          <w:highlight w:val="none"/>
        </w:rPr>
      </w:pPr>
    </w:p>
    <w:p>
      <w:pPr>
        <w:pageBreakBefore w:val="0"/>
        <w:kinsoku/>
        <w:wordWrap/>
        <w:overflowPunct/>
        <w:topLinePunct w:val="0"/>
        <w:bidi w:val="0"/>
        <w:spacing w:line="540" w:lineRule="exact"/>
        <w:ind w:firstLine="0" w:firstLineChars="0"/>
        <w:textAlignment w:val="auto"/>
        <w:rPr>
          <w:rFonts w:hint="eastAsia" w:ascii="仿宋_GB2312" w:hAnsi="仿宋_GB2312" w:eastAsia="仿宋_GB2312" w:cs="仿宋_GB2312"/>
          <w:b w:val="0"/>
          <w:bCs w:val="0"/>
          <w:strike w:val="0"/>
          <w:dstrike w:val="0"/>
          <w:color w:val="auto"/>
          <w:sz w:val="32"/>
          <w:szCs w:val="32"/>
          <w:highlight w:val="none"/>
        </w:rPr>
      </w:pPr>
      <w:r>
        <w:rPr>
          <w:rFonts w:hint="eastAsia" w:ascii="仿宋_GB2312" w:hAnsi="仿宋_GB2312" w:eastAsia="仿宋_GB2312" w:cs="仿宋_GB2312"/>
          <w:b w:val="0"/>
          <w:bCs w:val="0"/>
          <w:strike w:val="0"/>
          <w:dstrike w:val="0"/>
          <w:color w:val="auto"/>
          <w:sz w:val="32"/>
          <w:szCs w:val="32"/>
          <w:highlight w:val="none"/>
        </w:rPr>
        <w:t>各相关企业：</w:t>
      </w:r>
    </w:p>
    <w:p>
      <w:pPr>
        <w:pStyle w:val="3"/>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bidi w:val="0"/>
        <w:spacing w:line="540" w:lineRule="exact"/>
        <w:ind w:firstLine="640" w:firstLineChars="200"/>
        <w:jc w:val="left"/>
        <w:textAlignment w:val="auto"/>
        <w:rPr>
          <w:rFonts w:hint="eastAsia" w:ascii="仿宋_GB2312" w:hAnsi="仿宋_GB2312" w:eastAsia="仿宋_GB2312" w:cs="仿宋_GB2312"/>
          <w:b w:val="0"/>
          <w:bCs w:val="0"/>
          <w:strike w:val="0"/>
          <w:dstrike w:val="0"/>
          <w:color w:val="FF0000"/>
          <w:kern w:val="2"/>
          <w:sz w:val="32"/>
          <w:szCs w:val="32"/>
          <w:highlight w:val="none"/>
          <w:lang w:val="en-US" w:eastAsia="zh-CN" w:bidi="ar-SA"/>
        </w:rPr>
      </w:pPr>
      <w:bookmarkStart w:id="18" w:name="_Toc17412"/>
      <w:bookmarkStart w:id="19" w:name="_Toc13365"/>
      <w:bookmarkStart w:id="20" w:name="_Toc27009"/>
      <w:bookmarkStart w:id="21" w:name="_Toc4304"/>
      <w:bookmarkStart w:id="22" w:name="_Toc504"/>
      <w:bookmarkStart w:id="23" w:name="_Toc26149"/>
      <w:bookmarkStart w:id="24" w:name="_Toc24179"/>
      <w:r>
        <w:rPr>
          <w:rFonts w:hint="eastAsia" w:ascii="仿宋_GB2312" w:hAnsi="仿宋_GB2312" w:eastAsia="仿宋_GB2312" w:cs="仿宋_GB2312"/>
          <w:b w:val="0"/>
          <w:bCs w:val="0"/>
          <w:strike w:val="0"/>
          <w:dstrike w:val="0"/>
          <w:color w:val="auto"/>
          <w:kern w:val="2"/>
          <w:sz w:val="32"/>
          <w:szCs w:val="32"/>
          <w:highlight w:val="none"/>
          <w:lang w:val="en-US" w:eastAsia="zh-CN" w:bidi="ar-SA"/>
        </w:rPr>
        <w:t>根据《甘肃省2022年度药品集中带量采购工作实施方案》，按照相关工作安排，由平凉市医疗保障局牵头通过甘肃省药品集中采购平台，组织开展2022年度药品集中带量采购，现邀请符合要求的企业前来申报。</w:t>
      </w:r>
      <w:bookmarkEnd w:id="18"/>
      <w:bookmarkEnd w:id="19"/>
      <w:bookmarkEnd w:id="20"/>
      <w:bookmarkEnd w:id="21"/>
      <w:bookmarkEnd w:id="22"/>
      <w:bookmarkEnd w:id="23"/>
      <w:bookmarkEnd w:id="24"/>
    </w:p>
    <w:p>
      <w:pPr>
        <w:pageBreakBefore w:val="0"/>
        <w:kinsoku/>
        <w:wordWrap/>
        <w:overflowPunct/>
        <w:topLinePunct w:val="0"/>
        <w:bidi w:val="0"/>
        <w:spacing w:line="540" w:lineRule="exact"/>
        <w:ind w:firstLine="600"/>
        <w:textAlignment w:val="auto"/>
        <w:outlineLvl w:val="1"/>
        <w:rPr>
          <w:rFonts w:hint="eastAsia" w:ascii="黑体" w:hAnsi="黑体" w:eastAsia="黑体" w:cs="黑体"/>
          <w:b w:val="0"/>
          <w:bCs w:val="0"/>
          <w:strike w:val="0"/>
          <w:dstrike w:val="0"/>
          <w:color w:val="auto"/>
          <w:sz w:val="32"/>
          <w:szCs w:val="32"/>
          <w:highlight w:val="none"/>
          <w:lang w:eastAsia="zh-CN"/>
        </w:rPr>
      </w:pPr>
      <w:bookmarkStart w:id="25" w:name="_Toc16601"/>
      <w:bookmarkStart w:id="26" w:name="_Toc7097"/>
      <w:bookmarkStart w:id="27" w:name="_Toc30888"/>
      <w:bookmarkStart w:id="28" w:name="_Toc29009"/>
      <w:r>
        <w:rPr>
          <w:rFonts w:hint="eastAsia" w:ascii="黑体" w:hAnsi="黑体" w:eastAsia="黑体" w:cs="黑体"/>
          <w:b w:val="0"/>
          <w:bCs w:val="0"/>
          <w:strike w:val="0"/>
          <w:dstrike w:val="0"/>
          <w:color w:val="auto"/>
          <w:sz w:val="32"/>
          <w:szCs w:val="32"/>
          <w:highlight w:val="none"/>
          <w:lang w:eastAsia="zh-CN"/>
        </w:rPr>
        <w:t>一、采购主体</w:t>
      </w:r>
      <w:bookmarkEnd w:id="25"/>
      <w:bookmarkEnd w:id="26"/>
      <w:bookmarkEnd w:id="27"/>
      <w:bookmarkEnd w:id="28"/>
    </w:p>
    <w:p>
      <w:pPr>
        <w:pStyle w:val="4"/>
        <w:pageBreakBefore w:val="0"/>
        <w:kinsoku/>
        <w:wordWrap/>
        <w:overflowPunct/>
        <w:topLinePunct w:val="0"/>
        <w:bidi w:val="0"/>
        <w:spacing w:line="540" w:lineRule="exact"/>
        <w:ind w:firstLine="600"/>
        <w:textAlignment w:val="auto"/>
        <w:rPr>
          <w:rFonts w:hint="eastAsia" w:ascii="仿宋_GB2312" w:hAnsi="仿宋_GB2312" w:eastAsia="仿宋_GB2312" w:cs="仿宋_GB2312"/>
          <w:b w:val="0"/>
          <w:bCs w:val="0"/>
          <w:strike w:val="0"/>
          <w:dstrike w:val="0"/>
          <w:color w:val="auto"/>
          <w:sz w:val="32"/>
          <w:szCs w:val="32"/>
          <w:highlight w:val="none"/>
          <w:lang w:eastAsia="zh-CN"/>
        </w:rPr>
      </w:pPr>
      <w:bookmarkStart w:id="29" w:name="_Toc25147"/>
      <w:bookmarkStart w:id="30" w:name="_Toc25689"/>
      <w:bookmarkStart w:id="31" w:name="_Toc26013"/>
      <w:bookmarkStart w:id="32" w:name="_Toc16981"/>
      <w:bookmarkStart w:id="33" w:name="_Toc22599"/>
      <w:bookmarkStart w:id="34" w:name="_Toc13455"/>
      <w:bookmarkStart w:id="35" w:name="_Toc59467209"/>
      <w:r>
        <w:rPr>
          <w:rFonts w:hint="eastAsia" w:ascii="仿宋_GB2312" w:hAnsi="仿宋_GB2312" w:eastAsia="仿宋_GB2312" w:cs="仿宋_GB2312"/>
          <w:b w:val="0"/>
          <w:bCs w:val="0"/>
          <w:strike w:val="0"/>
          <w:dstrike w:val="0"/>
          <w:color w:val="auto"/>
          <w:sz w:val="32"/>
          <w:szCs w:val="32"/>
          <w:highlight w:val="none"/>
          <w:lang w:eastAsia="zh-CN"/>
        </w:rPr>
        <w:t>全省所有公立医疗机构（含军队医疗机构，下同）均应参加我省2022年度药品集中带量采购工作（以下简称“集采工作”），鼓励医保定点社会办医药机构参加。</w:t>
      </w:r>
      <w:bookmarkEnd w:id="29"/>
      <w:bookmarkEnd w:id="30"/>
    </w:p>
    <w:p>
      <w:pPr>
        <w:pStyle w:val="4"/>
        <w:pageBreakBefore w:val="0"/>
        <w:kinsoku/>
        <w:wordWrap/>
        <w:overflowPunct/>
        <w:topLinePunct w:val="0"/>
        <w:bidi w:val="0"/>
        <w:spacing w:line="540" w:lineRule="exact"/>
        <w:ind w:firstLine="600"/>
        <w:textAlignment w:val="auto"/>
        <w:rPr>
          <w:b w:val="0"/>
          <w:bCs w:val="0"/>
          <w:strike w:val="0"/>
          <w:dstrike w:val="0"/>
          <w:color w:val="auto"/>
          <w:sz w:val="32"/>
          <w:szCs w:val="32"/>
          <w:highlight w:val="none"/>
        </w:rPr>
      </w:pPr>
      <w:bookmarkStart w:id="36" w:name="_Toc8074"/>
      <w:r>
        <w:rPr>
          <w:rFonts w:hint="eastAsia"/>
          <w:b w:val="0"/>
          <w:bCs w:val="0"/>
          <w:strike w:val="0"/>
          <w:dstrike w:val="0"/>
          <w:color w:val="auto"/>
          <w:sz w:val="32"/>
          <w:szCs w:val="32"/>
          <w:highlight w:val="none"/>
          <w:lang w:eastAsia="zh-CN"/>
        </w:rPr>
        <w:t>二</w:t>
      </w:r>
      <w:r>
        <w:rPr>
          <w:rFonts w:hint="eastAsia"/>
          <w:b w:val="0"/>
          <w:bCs w:val="0"/>
          <w:strike w:val="0"/>
          <w:dstrike w:val="0"/>
          <w:color w:val="auto"/>
          <w:sz w:val="32"/>
          <w:szCs w:val="32"/>
          <w:highlight w:val="none"/>
        </w:rPr>
        <w:t>、采购品种及约定采购量</w:t>
      </w:r>
      <w:bookmarkEnd w:id="31"/>
      <w:bookmarkEnd w:id="32"/>
      <w:bookmarkEnd w:id="33"/>
      <w:bookmarkEnd w:id="34"/>
      <w:bookmarkEnd w:id="35"/>
      <w:bookmarkEnd w:id="36"/>
    </w:p>
    <w:p>
      <w:pPr>
        <w:pageBreakBefore w:val="0"/>
        <w:kinsoku/>
        <w:wordWrap/>
        <w:overflowPunct/>
        <w:topLinePunct w:val="0"/>
        <w:bidi w:val="0"/>
        <w:spacing w:line="540" w:lineRule="exact"/>
        <w:textAlignment w:val="auto"/>
        <w:outlineLvl w:val="2"/>
        <w:rPr>
          <w:rFonts w:hint="eastAsia" w:ascii="楷体" w:hAnsi="楷体" w:eastAsia="楷体" w:cs="楷体"/>
          <w:b/>
          <w:bCs/>
          <w:strike w:val="0"/>
          <w:dstrike w:val="0"/>
          <w:color w:val="auto"/>
          <w:sz w:val="32"/>
          <w:szCs w:val="32"/>
          <w:highlight w:val="none"/>
          <w:lang w:eastAsia="zh-CN"/>
        </w:rPr>
      </w:pPr>
      <w:bookmarkStart w:id="37" w:name="_Toc9493"/>
      <w:bookmarkStart w:id="38" w:name="_Toc22542"/>
      <w:r>
        <w:rPr>
          <w:rFonts w:hint="eastAsia" w:ascii="楷体" w:hAnsi="楷体" w:eastAsia="楷体" w:cs="楷体"/>
          <w:b/>
          <w:bCs/>
          <w:strike w:val="0"/>
          <w:dstrike w:val="0"/>
          <w:color w:val="auto"/>
          <w:sz w:val="32"/>
          <w:szCs w:val="32"/>
          <w:highlight w:val="none"/>
        </w:rPr>
        <w:t>（一）采购品种</w:t>
      </w:r>
      <w:r>
        <w:rPr>
          <w:rFonts w:hint="eastAsia" w:ascii="楷体" w:hAnsi="楷体" w:eastAsia="楷体" w:cs="楷体"/>
          <w:b/>
          <w:bCs/>
          <w:strike w:val="0"/>
          <w:dstrike w:val="0"/>
          <w:color w:val="auto"/>
          <w:sz w:val="32"/>
          <w:szCs w:val="32"/>
          <w:highlight w:val="none"/>
          <w:lang w:eastAsia="zh-CN"/>
        </w:rPr>
        <w:t>及分组</w:t>
      </w:r>
      <w:bookmarkEnd w:id="37"/>
      <w:bookmarkEnd w:id="38"/>
    </w:p>
    <w:p>
      <w:pPr>
        <w:shd w:val="clear" w:color="auto" w:fill="FFFFFF"/>
        <w:overflowPunct w:val="0"/>
        <w:adjustRightInd w:val="0"/>
        <w:spacing w:line="580" w:lineRule="exact"/>
        <w:ind w:firstLine="640" w:firstLineChars="200"/>
        <w:rPr>
          <w:rFonts w:hint="default" w:ascii="仿宋_GB2312" w:hAnsi="仿宋_GB2312" w:eastAsia="仿宋_GB2312" w:cs="仿宋_GB2312"/>
          <w:b w:val="0"/>
          <w:bCs w:val="0"/>
          <w:strike w:val="0"/>
          <w:dstrike w:val="0"/>
          <w:color w:val="auto"/>
          <w:sz w:val="32"/>
          <w:szCs w:val="32"/>
          <w:highlight w:val="none"/>
          <w:lang w:val="en-US"/>
        </w:rPr>
      </w:pPr>
      <w:r>
        <w:rPr>
          <w:rFonts w:hint="eastAsia" w:ascii="仿宋_GB2312" w:hAnsi="仿宋_GB2312" w:eastAsia="仿宋_GB2312" w:cs="仿宋_GB2312"/>
          <w:b w:val="0"/>
          <w:bCs w:val="0"/>
          <w:strike w:val="0"/>
          <w:dstrike w:val="0"/>
          <w:color w:val="auto"/>
          <w:sz w:val="32"/>
          <w:szCs w:val="32"/>
          <w:highlight w:val="none"/>
          <w:lang w:val="en-US" w:eastAsia="zh-CN"/>
        </w:rPr>
        <w:t>对纳入集采目录的药品按目录序号区分竞价组，</w:t>
      </w:r>
      <w:r>
        <w:rPr>
          <w:rFonts w:hint="eastAsia" w:ascii="仿宋_GB2312" w:hAnsi="仿宋_GB2312" w:eastAsia="仿宋_GB2312" w:cs="仿宋_GB2312"/>
          <w:b w:val="0"/>
          <w:bCs w:val="0"/>
          <w:strike w:val="0"/>
          <w:dstrike w:val="0"/>
          <w:color w:val="auto"/>
          <w:sz w:val="32"/>
          <w:szCs w:val="32"/>
          <w:highlight w:val="none"/>
          <w:lang w:eastAsia="zh-CN"/>
        </w:rPr>
        <w:t>同目录序号通过一致性评价</w:t>
      </w:r>
      <w:r>
        <w:rPr>
          <w:rFonts w:hint="eastAsia" w:ascii="仿宋_GB2312" w:hAnsi="仿宋_GB2312" w:eastAsia="仿宋_GB2312" w:cs="仿宋_GB2312"/>
          <w:b w:val="0"/>
          <w:bCs w:val="0"/>
          <w:strike w:val="0"/>
          <w:dstrike w:val="0"/>
          <w:color w:val="auto"/>
          <w:sz w:val="32"/>
          <w:szCs w:val="32"/>
          <w:highlight w:val="none"/>
          <w:lang w:val="en-US" w:eastAsia="zh-CN"/>
        </w:rPr>
        <w:t>（含原研和参比制剂）</w:t>
      </w:r>
      <w:r>
        <w:rPr>
          <w:rFonts w:hint="eastAsia" w:ascii="仿宋_GB2312" w:hAnsi="仿宋_GB2312" w:eastAsia="仿宋_GB2312" w:cs="仿宋_GB2312"/>
          <w:b w:val="0"/>
          <w:bCs w:val="0"/>
          <w:strike w:val="0"/>
          <w:dstrike w:val="0"/>
          <w:color w:val="auto"/>
          <w:sz w:val="32"/>
          <w:szCs w:val="32"/>
          <w:highlight w:val="none"/>
          <w:lang w:eastAsia="zh-CN"/>
        </w:rPr>
        <w:t>的药品为</w:t>
      </w:r>
      <w:r>
        <w:rPr>
          <w:rFonts w:hint="eastAsia" w:ascii="仿宋_GB2312" w:hAnsi="仿宋_GB2312" w:eastAsia="仿宋_GB2312" w:cs="仿宋_GB2312"/>
          <w:b w:val="0"/>
          <w:bCs w:val="0"/>
          <w:strike w:val="0"/>
          <w:dstrike w:val="0"/>
          <w:color w:val="auto"/>
          <w:sz w:val="32"/>
          <w:szCs w:val="32"/>
          <w:highlight w:val="none"/>
          <w:lang w:val="en-US" w:eastAsia="zh-CN"/>
        </w:rPr>
        <w:t>A组，未通过一致性评价的药品为B组，</w:t>
      </w:r>
      <w:r>
        <w:rPr>
          <w:rFonts w:hint="eastAsia" w:ascii="仿宋_GB2312" w:hAnsi="仿宋_GB2312" w:eastAsia="仿宋_GB2312" w:cs="仿宋_GB2312"/>
          <w:b w:val="0"/>
          <w:bCs w:val="0"/>
          <w:strike w:val="0"/>
          <w:dstrike w:val="0"/>
          <w:color w:val="auto"/>
          <w:sz w:val="32"/>
          <w:szCs w:val="32"/>
          <w:highlight w:val="none"/>
          <w:lang w:eastAsia="zh-CN"/>
        </w:rPr>
        <w:t>详见</w:t>
      </w:r>
      <w:r>
        <w:rPr>
          <w:rFonts w:hint="eastAsia" w:ascii="仿宋_GB2312" w:hAnsi="仿宋_GB2312" w:eastAsia="仿宋_GB2312" w:cs="仿宋_GB2312"/>
          <w:b w:val="0"/>
          <w:bCs w:val="0"/>
          <w:strike w:val="0"/>
          <w:dstrike w:val="0"/>
          <w:color w:val="auto"/>
          <w:sz w:val="32"/>
          <w:szCs w:val="32"/>
          <w:highlight w:val="none"/>
          <w:lang w:val="en-US" w:eastAsia="zh-CN"/>
        </w:rPr>
        <w:t>采购目录。截止正式报价前，如有本次集采品种通过一致性评价（含原研和参比制剂）超过3家企业的，该品种不再纳入本次集采。</w:t>
      </w:r>
    </w:p>
    <w:p>
      <w:pPr>
        <w:pageBreakBefore w:val="0"/>
        <w:kinsoku/>
        <w:wordWrap/>
        <w:overflowPunct/>
        <w:topLinePunct w:val="0"/>
        <w:bidi w:val="0"/>
        <w:spacing w:line="540" w:lineRule="exact"/>
        <w:textAlignment w:val="auto"/>
        <w:outlineLvl w:val="2"/>
        <w:rPr>
          <w:rFonts w:hint="eastAsia" w:ascii="楷体" w:hAnsi="楷体" w:eastAsia="楷体" w:cs="楷体"/>
          <w:b/>
          <w:bCs/>
          <w:strike w:val="0"/>
          <w:dstrike w:val="0"/>
          <w:color w:val="auto"/>
          <w:sz w:val="32"/>
          <w:szCs w:val="32"/>
          <w:highlight w:val="none"/>
          <w:lang w:val="en-US" w:eastAsia="zh-CN"/>
        </w:rPr>
      </w:pPr>
      <w:bookmarkStart w:id="39" w:name="_Toc20249"/>
      <w:bookmarkStart w:id="40" w:name="_Toc7915"/>
      <w:bookmarkStart w:id="41" w:name="_Toc10967"/>
      <w:bookmarkStart w:id="42" w:name="_Toc2550"/>
      <w:bookmarkStart w:id="43" w:name="_Toc59467210"/>
      <w:bookmarkStart w:id="44" w:name="_Toc3139"/>
      <w:r>
        <w:rPr>
          <w:rFonts w:hint="eastAsia" w:ascii="楷体" w:hAnsi="楷体" w:eastAsia="楷体" w:cs="楷体"/>
          <w:b/>
          <w:bCs/>
          <w:strike w:val="0"/>
          <w:dstrike w:val="0"/>
          <w:color w:val="auto"/>
          <w:sz w:val="32"/>
          <w:szCs w:val="32"/>
          <w:highlight w:val="none"/>
          <w:lang w:val="en-US" w:eastAsia="zh-CN"/>
        </w:rPr>
        <w:t>（二）中选产品约定采购量计算基数确定规则</w:t>
      </w:r>
      <w:bookmarkEnd w:id="39"/>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bookmarkStart w:id="45" w:name="_Toc2518"/>
      <w:r>
        <w:rPr>
          <w:rFonts w:hint="eastAsia" w:ascii="仿宋_GB2312" w:hAnsi="Times New Roman" w:eastAsia="仿宋_GB2312"/>
          <w:color w:val="auto"/>
          <w:kern w:val="0"/>
          <w:sz w:val="32"/>
          <w:szCs w:val="32"/>
          <w:highlight w:val="none"/>
          <w:shd w:val="clear" w:color="auto" w:fill="FFFFFF"/>
          <w:lang w:bidi="ar"/>
        </w:rPr>
        <w:t>1.约定采购量计算基数=需求量+分配量。</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2.需求量。医疗机构上报的</w:t>
      </w:r>
      <w:r>
        <w:rPr>
          <w:rFonts w:hint="eastAsia" w:ascii="仿宋_GB2312" w:hAnsi="Times New Roman" w:eastAsia="仿宋_GB2312"/>
          <w:color w:val="auto"/>
          <w:kern w:val="0"/>
          <w:sz w:val="32"/>
          <w:szCs w:val="32"/>
          <w:highlight w:val="none"/>
          <w:shd w:val="clear" w:color="auto" w:fill="FFFFFF"/>
          <w:lang w:val="en-US" w:eastAsia="zh-CN" w:bidi="ar"/>
        </w:rPr>
        <w:t>中选企业</w:t>
      </w:r>
      <w:r>
        <w:rPr>
          <w:rFonts w:hint="eastAsia" w:ascii="仿宋_GB2312" w:hAnsi="Times New Roman" w:eastAsia="仿宋_GB2312"/>
          <w:color w:val="auto"/>
          <w:kern w:val="0"/>
          <w:sz w:val="32"/>
          <w:szCs w:val="32"/>
          <w:highlight w:val="none"/>
          <w:shd w:val="clear" w:color="auto" w:fill="FFFFFF"/>
          <w:lang w:bidi="ar"/>
        </w:rPr>
        <w:t>需求量。</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3.待分配量。医疗机构上报的未中选企业需求量。</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4.分配量。待分配量中分配至中选企业的量。</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5.中选企业</w:t>
      </w:r>
      <w:r>
        <w:rPr>
          <w:rFonts w:hint="eastAsia" w:ascii="仿宋_GB2312" w:hAnsi="Times New Roman" w:eastAsia="仿宋_GB2312"/>
          <w:color w:val="auto"/>
          <w:kern w:val="0"/>
          <w:sz w:val="32"/>
          <w:szCs w:val="32"/>
          <w:highlight w:val="none"/>
          <w:shd w:val="clear" w:color="auto" w:fill="FFFFFF"/>
          <w:lang w:val="en-US" w:eastAsia="zh-CN" w:bidi="ar"/>
        </w:rPr>
        <w:t>原则上</w:t>
      </w:r>
      <w:r>
        <w:rPr>
          <w:rFonts w:hint="eastAsia" w:ascii="仿宋_GB2312" w:hAnsi="Times New Roman" w:eastAsia="仿宋_GB2312"/>
          <w:color w:val="auto"/>
          <w:kern w:val="0"/>
          <w:sz w:val="32"/>
          <w:szCs w:val="32"/>
          <w:highlight w:val="none"/>
          <w:shd w:val="clear" w:color="auto" w:fill="FFFFFF"/>
          <w:lang w:bidi="ar"/>
        </w:rPr>
        <w:t>仅分配本企业可供应规格需求量。</w:t>
      </w:r>
    </w:p>
    <w:p>
      <w:pPr>
        <w:pageBreakBefore w:val="0"/>
        <w:kinsoku/>
        <w:wordWrap/>
        <w:overflowPunct/>
        <w:topLinePunct w:val="0"/>
        <w:bidi w:val="0"/>
        <w:spacing w:line="540" w:lineRule="exact"/>
        <w:textAlignment w:val="auto"/>
        <w:outlineLvl w:val="2"/>
        <w:rPr>
          <w:rFonts w:hint="default" w:ascii="楷体" w:hAnsi="楷体" w:eastAsia="楷体" w:cs="楷体"/>
          <w:b/>
          <w:bCs/>
          <w:strike w:val="0"/>
          <w:dstrike w:val="0"/>
          <w:color w:val="auto"/>
          <w:sz w:val="32"/>
          <w:szCs w:val="32"/>
          <w:highlight w:val="none"/>
          <w:lang w:val="en-US" w:eastAsia="zh-CN"/>
        </w:rPr>
      </w:pPr>
      <w:r>
        <w:rPr>
          <w:rFonts w:hint="eastAsia" w:ascii="楷体" w:hAnsi="楷体" w:eastAsia="楷体" w:cs="楷体"/>
          <w:b/>
          <w:bCs/>
          <w:strike w:val="0"/>
          <w:dstrike w:val="0"/>
          <w:color w:val="auto"/>
          <w:sz w:val="32"/>
          <w:szCs w:val="32"/>
          <w:highlight w:val="none"/>
          <w:lang w:val="en-US" w:eastAsia="zh-CN"/>
        </w:rPr>
        <w:t>（三）待分配量分配规则</w:t>
      </w:r>
      <w:bookmarkEnd w:id="45"/>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1.当集采品种分为A、B两组时，同组中待分配量分配至本组中选企业。</w:t>
      </w:r>
    </w:p>
    <w:p>
      <w:pPr>
        <w:shd w:val="clear" w:color="auto" w:fill="FFFFFF"/>
        <w:overflowPunct w:val="0"/>
        <w:adjustRightInd w:val="0"/>
        <w:spacing w:line="58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Times New Roman" w:eastAsia="仿宋_GB2312"/>
          <w:color w:val="auto"/>
          <w:kern w:val="0"/>
          <w:sz w:val="32"/>
          <w:szCs w:val="32"/>
          <w:highlight w:val="none"/>
          <w:shd w:val="clear" w:color="auto" w:fill="FFFFFF"/>
          <w:lang w:bidi="ar"/>
        </w:rPr>
        <w:t>2.当集采品种仅有B组时，医疗机构选择1家企业报量且未中选时，待分配量由医疗机构自主分配至1-2家中选企业；医疗机构选择2家企业报量，其中1家中选时，待分配量分配至中选企业；医疗机构选择2家企业报量均未中选时，其待分配量</w:t>
      </w:r>
      <w:r>
        <w:rPr>
          <w:rFonts w:hint="eastAsia" w:ascii="仿宋_GB2312" w:hAnsi="Times New Roman" w:eastAsia="仿宋_GB2312"/>
          <w:color w:val="auto"/>
          <w:kern w:val="0"/>
          <w:sz w:val="32"/>
          <w:szCs w:val="32"/>
          <w:highlight w:val="none"/>
          <w:shd w:val="clear" w:color="auto" w:fill="FFFFFF"/>
          <w:lang w:val="en-US" w:eastAsia="zh-CN" w:bidi="ar"/>
        </w:rPr>
        <w:t>分配给价格最低的中选企业。</w:t>
      </w:r>
    </w:p>
    <w:p>
      <w:pPr>
        <w:pageBreakBefore w:val="0"/>
        <w:kinsoku/>
        <w:wordWrap/>
        <w:overflowPunct/>
        <w:topLinePunct w:val="0"/>
        <w:bidi w:val="0"/>
        <w:spacing w:line="540" w:lineRule="exact"/>
        <w:textAlignment w:val="auto"/>
        <w:outlineLvl w:val="2"/>
        <w:rPr>
          <w:rFonts w:hint="eastAsia" w:ascii="楷体" w:hAnsi="楷体" w:eastAsia="楷体" w:cs="楷体"/>
          <w:b/>
          <w:bCs/>
          <w:strike w:val="0"/>
          <w:dstrike w:val="0"/>
          <w:color w:val="auto"/>
          <w:sz w:val="32"/>
          <w:szCs w:val="32"/>
          <w:highlight w:val="none"/>
          <w:lang w:val="en-US" w:eastAsia="zh-CN"/>
        </w:rPr>
      </w:pPr>
      <w:bookmarkStart w:id="46" w:name="_Toc27832"/>
      <w:r>
        <w:rPr>
          <w:rFonts w:hint="eastAsia" w:ascii="楷体" w:hAnsi="楷体" w:eastAsia="楷体" w:cs="楷体"/>
          <w:b/>
          <w:bCs/>
          <w:strike w:val="0"/>
          <w:dstrike w:val="0"/>
          <w:color w:val="auto"/>
          <w:sz w:val="32"/>
          <w:szCs w:val="32"/>
          <w:highlight w:val="none"/>
          <w:lang w:val="en-US" w:eastAsia="zh-CN"/>
        </w:rPr>
        <w:t>（四）约定采购量确定规则</w:t>
      </w:r>
      <w:bookmarkEnd w:id="46"/>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bookmarkStart w:id="47" w:name="_Toc29366"/>
      <w:r>
        <w:rPr>
          <w:rFonts w:hint="eastAsia" w:ascii="仿宋_GB2312" w:hAnsi="Times New Roman" w:eastAsia="仿宋_GB2312"/>
          <w:color w:val="auto"/>
          <w:kern w:val="0"/>
          <w:sz w:val="32"/>
          <w:szCs w:val="32"/>
          <w:highlight w:val="none"/>
          <w:shd w:val="clear" w:color="auto" w:fill="FFFFFF"/>
          <w:lang w:bidi="ar"/>
        </w:rPr>
        <w:t>约定采购量=约定采购量计算基数×折算系数</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1.集采品种分为A、B两组</w:t>
      </w:r>
    </w:p>
    <w:p>
      <w:pPr>
        <w:shd w:val="clear" w:color="auto" w:fill="FFFFFF"/>
        <w:overflowPunct w:val="0"/>
        <w:adjustRightInd w:val="0"/>
        <w:spacing w:line="580" w:lineRule="exact"/>
        <w:ind w:firstLine="640" w:firstLineChars="200"/>
        <w:rPr>
          <w:rFonts w:hint="default" w:ascii="仿宋_GB2312" w:hAnsi="Times New Roman" w:eastAsia="仿宋_GB2312"/>
          <w:color w:val="auto"/>
          <w:kern w:val="0"/>
          <w:sz w:val="32"/>
          <w:szCs w:val="32"/>
          <w:highlight w:val="none"/>
          <w:shd w:val="clear" w:color="auto" w:fill="FFFFFF"/>
          <w:lang w:val="en-US" w:eastAsia="zh-CN" w:bidi="ar"/>
        </w:rPr>
      </w:pPr>
      <w:r>
        <w:rPr>
          <w:rFonts w:hint="eastAsia" w:ascii="仿宋_GB2312" w:hAnsi="Times New Roman" w:eastAsia="仿宋_GB2312"/>
          <w:color w:val="auto"/>
          <w:kern w:val="0"/>
          <w:sz w:val="32"/>
          <w:szCs w:val="32"/>
          <w:highlight w:val="none"/>
          <w:shd w:val="clear" w:color="auto" w:fill="FFFFFF"/>
          <w:lang w:bidi="ar"/>
        </w:rPr>
        <w:t>（1）每组各有1家企业中选时，当A组中选价格在B组中选价格3倍（含）以内</w:t>
      </w:r>
      <w:r>
        <w:rPr>
          <w:rFonts w:hint="eastAsia" w:ascii="仿宋_GB2312" w:hAnsi="Times New Roman" w:eastAsia="仿宋_GB2312"/>
          <w:color w:val="auto"/>
          <w:kern w:val="0"/>
          <w:sz w:val="32"/>
          <w:szCs w:val="32"/>
          <w:highlight w:val="none"/>
          <w:shd w:val="clear" w:color="auto" w:fill="FFFFFF"/>
          <w:lang w:val="en-US" w:eastAsia="zh-CN" w:bidi="ar"/>
        </w:rPr>
        <w:t>的</w:t>
      </w:r>
      <w:r>
        <w:rPr>
          <w:rFonts w:hint="eastAsia" w:ascii="仿宋_GB2312" w:hAnsi="Times New Roman" w:eastAsia="仿宋_GB2312"/>
          <w:color w:val="auto"/>
          <w:kern w:val="0"/>
          <w:sz w:val="32"/>
          <w:szCs w:val="32"/>
          <w:highlight w:val="none"/>
          <w:shd w:val="clear" w:color="auto" w:fill="FFFFFF"/>
          <w:lang w:bidi="ar"/>
        </w:rPr>
        <w:t>，两组折算系数同为0.6；当A组中选价格大于B组中选价格3倍</w:t>
      </w:r>
      <w:r>
        <w:rPr>
          <w:rFonts w:hint="eastAsia" w:ascii="仿宋_GB2312" w:hAnsi="Times New Roman" w:eastAsia="仿宋_GB2312"/>
          <w:color w:val="auto"/>
          <w:kern w:val="0"/>
          <w:sz w:val="32"/>
          <w:szCs w:val="32"/>
          <w:highlight w:val="none"/>
          <w:shd w:val="clear" w:color="auto" w:fill="FFFFFF"/>
          <w:lang w:val="en-US" w:eastAsia="zh-CN" w:bidi="ar"/>
        </w:rPr>
        <w:t>的</w:t>
      </w:r>
      <w:r>
        <w:rPr>
          <w:rFonts w:hint="eastAsia" w:ascii="仿宋_GB2312" w:hAnsi="Times New Roman" w:eastAsia="仿宋_GB2312"/>
          <w:color w:val="auto"/>
          <w:kern w:val="0"/>
          <w:sz w:val="32"/>
          <w:szCs w:val="32"/>
          <w:highlight w:val="none"/>
          <w:shd w:val="clear" w:color="auto" w:fill="FFFFFF"/>
          <w:lang w:bidi="ar"/>
        </w:rPr>
        <w:t>，每超过1倍，A组折算系数降低0.1、B组折算系数增加0.1，A组最低折算系数为0.1、B组最高折算系数为0.9。</w:t>
      </w:r>
      <w:r>
        <w:rPr>
          <w:rFonts w:hint="eastAsia" w:ascii="仿宋_GB2312" w:hAnsi="Times New Roman" w:eastAsia="仿宋_GB2312"/>
          <w:color w:val="auto"/>
          <w:kern w:val="0"/>
          <w:sz w:val="32"/>
          <w:szCs w:val="32"/>
          <w:highlight w:val="none"/>
          <w:shd w:val="clear" w:color="auto" w:fill="FFFFFF"/>
          <w:lang w:val="en-US" w:eastAsia="zh-CN" w:bidi="ar"/>
        </w:rPr>
        <w:t>计算倍数时按照四舍五入取整数。</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（2）仅有1组有中选企业时，折算系数为0.9。</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2.集采品种仅有B组</w:t>
      </w:r>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（1）仅有1家企业中选时，折算系数为0.6。</w:t>
      </w:r>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 xml:space="preserve">（2）有2家企业中选时，折算系数为0.7。 </w:t>
      </w:r>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3.抗菌类、免疫抑制剂等药品折算系数在原有标准上分别降低0.1。</w:t>
      </w:r>
    </w:p>
    <w:p>
      <w:pPr>
        <w:pStyle w:val="4"/>
        <w:pageBreakBefore w:val="0"/>
        <w:widowControl w:val="0"/>
        <w:kinsoku/>
        <w:wordWrap/>
        <w:overflowPunct/>
        <w:topLinePunct w:val="0"/>
        <w:autoSpaceDE/>
        <w:autoSpaceDN/>
        <w:bidi w:val="0"/>
        <w:snapToGrid/>
        <w:spacing w:line="550" w:lineRule="exact"/>
        <w:ind w:firstLine="600"/>
        <w:textAlignment w:val="auto"/>
        <w:rPr>
          <w:b w:val="0"/>
          <w:bCs w:val="0"/>
          <w:strike w:val="0"/>
          <w:dstrike w:val="0"/>
          <w:color w:val="auto"/>
          <w:sz w:val="32"/>
          <w:szCs w:val="32"/>
          <w:highlight w:val="none"/>
        </w:rPr>
      </w:pPr>
      <w:bookmarkStart w:id="48" w:name="_Toc31579"/>
      <w:r>
        <w:rPr>
          <w:rFonts w:hint="eastAsia"/>
          <w:b w:val="0"/>
          <w:bCs w:val="0"/>
          <w:strike w:val="0"/>
          <w:dstrike w:val="0"/>
          <w:color w:val="auto"/>
          <w:sz w:val="32"/>
          <w:szCs w:val="32"/>
          <w:highlight w:val="none"/>
        </w:rPr>
        <w:t>三、采购周期与采购协议</w:t>
      </w:r>
      <w:bookmarkEnd w:id="40"/>
      <w:bookmarkEnd w:id="41"/>
      <w:bookmarkEnd w:id="42"/>
      <w:bookmarkEnd w:id="43"/>
      <w:bookmarkEnd w:id="47"/>
      <w:bookmarkEnd w:id="48"/>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（一）采购周期原则上为2年，视情况可延长至采购期满当年年底，采购周期自中选结果执行之日起计算。</w:t>
      </w:r>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（二）采购周期内采购协议每年一签，续签采购协议时，约定采购量计算基数原则上不少于上年度同通用名药品历史采购量。</w:t>
      </w:r>
    </w:p>
    <w:p>
      <w:pPr>
        <w:pageBreakBefore w:val="0"/>
        <w:widowControl w:val="0"/>
        <w:shd w:val="clear" w:color="auto" w:fill="FFFFFF"/>
        <w:kinsoku/>
        <w:wordWrap/>
        <w:overflowPunct w:val="0"/>
        <w:topLinePunct w:val="0"/>
        <w:autoSpaceDE/>
        <w:autoSpaceDN/>
        <w:bidi w:val="0"/>
        <w:adjustRightInd w:val="0"/>
        <w:snapToGrid/>
        <w:spacing w:line="55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（三）采购周期内若提前完成当年协议约定采购量，超出部分中选产品仍应按中选价进行供应，直至采购周期届满。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采购周期内，医疗机构应优先采购使用本次药品集中带量采购中选药品，并确保完成约定采购量。剩余用量可采购在省平台挂网的质量稳定、疗效确切、价格适宜的同品种其他挂网药品，但高于中选价格的非中选药品采购量不得超过中选药品数量。</w:t>
      </w:r>
    </w:p>
    <w:p>
      <w:pPr>
        <w:pStyle w:val="4"/>
        <w:pageBreakBefore w:val="0"/>
        <w:kinsoku/>
        <w:wordWrap/>
        <w:overflowPunct/>
        <w:topLinePunct w:val="0"/>
        <w:bidi w:val="0"/>
        <w:spacing w:line="540" w:lineRule="exact"/>
        <w:ind w:firstLine="600"/>
        <w:textAlignment w:val="auto"/>
        <w:rPr>
          <w:b w:val="0"/>
          <w:bCs w:val="0"/>
          <w:strike w:val="0"/>
          <w:dstrike w:val="0"/>
          <w:color w:val="auto"/>
          <w:sz w:val="32"/>
          <w:szCs w:val="32"/>
          <w:highlight w:val="none"/>
        </w:rPr>
      </w:pPr>
      <w:bookmarkStart w:id="49" w:name="_Toc18970"/>
      <w:bookmarkStart w:id="50" w:name="_Toc23805"/>
      <w:bookmarkStart w:id="51" w:name="_Toc59467212"/>
      <w:bookmarkStart w:id="52" w:name="_Toc26412"/>
      <w:bookmarkStart w:id="53" w:name="_Toc25750"/>
      <w:r>
        <w:rPr>
          <w:rFonts w:hint="eastAsia"/>
          <w:b w:val="0"/>
          <w:bCs w:val="0"/>
          <w:strike w:val="0"/>
          <w:dstrike w:val="0"/>
          <w:color w:val="auto"/>
          <w:sz w:val="32"/>
          <w:szCs w:val="32"/>
          <w:highlight w:val="none"/>
          <w:lang w:eastAsia="zh-CN"/>
        </w:rPr>
        <w:t>四</w:t>
      </w:r>
      <w:r>
        <w:rPr>
          <w:rFonts w:hint="eastAsia"/>
          <w:b w:val="0"/>
          <w:bCs w:val="0"/>
          <w:strike w:val="0"/>
          <w:dstrike w:val="0"/>
          <w:color w:val="auto"/>
          <w:sz w:val="32"/>
          <w:szCs w:val="32"/>
          <w:highlight w:val="none"/>
        </w:rPr>
        <w:t>、采购文件获取方式</w:t>
      </w:r>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cs="仿宋"/>
          <w:b w:val="0"/>
          <w:bCs w:val="0"/>
          <w:strike w:val="0"/>
          <w:dstrike w:val="0"/>
          <w:color w:val="auto"/>
          <w:sz w:val="32"/>
          <w:szCs w:val="32"/>
          <w:highlight w:val="none"/>
          <w:lang w:eastAsia="zh-CN"/>
        </w:rPr>
      </w:pPr>
      <w:r>
        <w:rPr>
          <w:rFonts w:hint="eastAsia" w:ascii="仿宋" w:hAnsi="仿宋" w:eastAsia="仿宋" w:cs="仿宋"/>
          <w:b w:val="0"/>
          <w:bCs w:val="0"/>
          <w:strike w:val="0"/>
          <w:dstrike w:val="0"/>
          <w:color w:val="auto"/>
          <w:sz w:val="32"/>
          <w:szCs w:val="32"/>
          <w:highlight w:val="none"/>
          <w:lang w:eastAsia="zh-CN"/>
        </w:rPr>
        <w:t>申报企业可在</w:t>
      </w:r>
      <w:r>
        <w:rPr>
          <w:rFonts w:hint="eastAsia" w:ascii="仿宋" w:hAnsi="仿宋" w:cs="仿宋"/>
          <w:b w:val="0"/>
          <w:bCs w:val="0"/>
          <w:strike w:val="0"/>
          <w:dstrike w:val="0"/>
          <w:color w:val="auto"/>
          <w:sz w:val="32"/>
          <w:szCs w:val="32"/>
          <w:highlight w:val="none"/>
          <w:lang w:eastAsia="zh-CN"/>
        </w:rPr>
        <w:t>以下官网中下载相关文件：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color w:val="auto"/>
          <w:lang w:eastAsia="zh-CN"/>
        </w:rPr>
      </w:pPr>
      <w:r>
        <w:rPr>
          <w:rFonts w:hint="eastAsia" w:ascii="仿宋" w:hAnsi="仿宋" w:cs="仿宋"/>
          <w:b w:val="0"/>
          <w:bCs w:val="0"/>
          <w:strike w:val="0"/>
          <w:dstrike w:val="0"/>
          <w:color w:val="auto"/>
          <w:sz w:val="32"/>
          <w:szCs w:val="32"/>
          <w:highlight w:val="none"/>
          <w:lang w:eastAsia="zh-CN"/>
        </w:rPr>
        <w:t>平凉市</w:t>
      </w:r>
      <w:r>
        <w:rPr>
          <w:rFonts w:hint="eastAsia" w:ascii="仿宋" w:hAnsi="仿宋" w:eastAsia="仿宋" w:cs="仿宋"/>
          <w:b w:val="0"/>
          <w:bCs w:val="0"/>
          <w:strike w:val="0"/>
          <w:dstrike w:val="0"/>
          <w:color w:val="auto"/>
          <w:sz w:val="32"/>
          <w:szCs w:val="32"/>
          <w:highlight w:val="none"/>
          <w:lang w:eastAsia="zh-CN"/>
        </w:rPr>
        <w:t>医疗保障局官网（http://ylbz.pingliang.gov.cn/）</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 w:hAnsi="仿宋" w:cs="仿宋"/>
          <w:b w:val="0"/>
          <w:bCs w:val="0"/>
          <w:strike w:val="0"/>
          <w:dstrike w:val="0"/>
          <w:color w:val="auto"/>
          <w:sz w:val="32"/>
          <w:szCs w:val="32"/>
          <w:highlight w:val="none"/>
          <w:lang w:eastAsia="zh-CN"/>
        </w:rPr>
      </w:pPr>
      <w:r>
        <w:rPr>
          <w:rFonts w:hint="eastAsia" w:ascii="仿宋" w:hAnsi="仿宋" w:cs="仿宋"/>
          <w:b w:val="0"/>
          <w:bCs w:val="0"/>
          <w:strike w:val="0"/>
          <w:dstrike w:val="0"/>
          <w:color w:val="auto"/>
          <w:sz w:val="32"/>
          <w:szCs w:val="32"/>
          <w:highlight w:val="none"/>
          <w:lang w:eastAsia="zh-CN"/>
        </w:rPr>
        <w:t>甘肃省公共资源交易中心官网（</w:t>
      </w:r>
      <w:r>
        <w:rPr>
          <w:rFonts w:hint="eastAsia" w:ascii="仿宋" w:hAnsi="仿宋" w:cs="仿宋"/>
          <w:b w:val="0"/>
          <w:bCs w:val="0"/>
          <w:strike w:val="0"/>
          <w:dstrike w:val="0"/>
          <w:color w:val="auto"/>
          <w:sz w:val="32"/>
          <w:szCs w:val="32"/>
          <w:highlight w:val="none"/>
          <w:lang w:eastAsia="zh-CN"/>
        </w:rPr>
        <w:fldChar w:fldCharType="begin"/>
      </w:r>
      <w:r>
        <w:rPr>
          <w:rFonts w:hint="eastAsia" w:ascii="仿宋" w:hAnsi="仿宋" w:cs="仿宋"/>
          <w:b w:val="0"/>
          <w:bCs w:val="0"/>
          <w:strike w:val="0"/>
          <w:dstrike w:val="0"/>
          <w:color w:val="auto"/>
          <w:sz w:val="32"/>
          <w:szCs w:val="32"/>
          <w:highlight w:val="none"/>
          <w:lang w:eastAsia="zh-CN"/>
        </w:rPr>
        <w:instrText xml:space="preserve"> HYPERLINK "http://47.110.59.239:9207/f/front/information/infoitemList?siteitemid=37" </w:instrText>
      </w:r>
      <w:r>
        <w:rPr>
          <w:rFonts w:hint="eastAsia" w:ascii="仿宋" w:hAnsi="仿宋" w:cs="仿宋"/>
          <w:b w:val="0"/>
          <w:bCs w:val="0"/>
          <w:strike w:val="0"/>
          <w:dstrike w:val="0"/>
          <w:color w:val="auto"/>
          <w:sz w:val="32"/>
          <w:szCs w:val="32"/>
          <w:highlight w:val="none"/>
          <w:lang w:eastAsia="zh-CN"/>
        </w:rPr>
        <w:fldChar w:fldCharType="separate"/>
      </w:r>
      <w:r>
        <w:rPr>
          <w:rFonts w:hint="eastAsia" w:ascii="仿宋" w:hAnsi="仿宋" w:cs="仿宋"/>
          <w:b w:val="0"/>
          <w:bCs w:val="0"/>
          <w:strike w:val="0"/>
          <w:dstrike w:val="0"/>
          <w:color w:val="auto"/>
          <w:sz w:val="32"/>
          <w:szCs w:val="32"/>
          <w:highlight w:val="none"/>
          <w:lang w:eastAsia="zh-CN"/>
        </w:rPr>
        <w:t>http://47.110.59.239:9207/f/front/information/infoitemList?siteitemid=37</w:t>
      </w:r>
      <w:r>
        <w:rPr>
          <w:rFonts w:hint="eastAsia" w:ascii="仿宋" w:hAnsi="仿宋" w:cs="仿宋"/>
          <w:b w:val="0"/>
          <w:bCs w:val="0"/>
          <w:strike w:val="0"/>
          <w:dstrike w:val="0"/>
          <w:color w:val="auto"/>
          <w:sz w:val="32"/>
          <w:szCs w:val="32"/>
          <w:highlight w:val="none"/>
          <w:lang w:eastAsia="zh-CN"/>
        </w:rPr>
        <w:fldChar w:fldCharType="end"/>
      </w:r>
      <w:r>
        <w:rPr>
          <w:rFonts w:hint="eastAsia" w:ascii="仿宋" w:hAnsi="仿宋" w:cs="仿宋"/>
          <w:b w:val="0"/>
          <w:bCs w:val="0"/>
          <w:strike w:val="0"/>
          <w:dstrike w:val="0"/>
          <w:color w:val="auto"/>
          <w:sz w:val="32"/>
          <w:szCs w:val="32"/>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cs="仿宋"/>
          <w:b w:val="0"/>
          <w:bCs w:val="0"/>
          <w:strike w:val="0"/>
          <w:dstrike w:val="0"/>
          <w:color w:val="auto"/>
          <w:sz w:val="32"/>
          <w:szCs w:val="32"/>
          <w:highlight w:val="none"/>
          <w:lang w:eastAsia="zh-CN"/>
        </w:rPr>
        <w:t>甘肃省医疗保障局官网</w:t>
      </w:r>
      <w:r>
        <w:rPr>
          <w:rFonts w:hint="eastAsia" w:ascii="仿宋" w:hAnsi="仿宋" w:eastAsia="仿宋" w:cs="仿宋"/>
          <w:b w:val="0"/>
          <w:bCs w:val="0"/>
          <w:strike w:val="0"/>
          <w:dstrike w:val="0"/>
          <w:color w:val="auto"/>
          <w:sz w:val="32"/>
          <w:szCs w:val="32"/>
          <w:highlight w:val="none"/>
          <w:lang w:eastAsia="zh-CN"/>
        </w:rPr>
        <w:t>（</w:t>
      </w:r>
      <w:r>
        <w:rPr>
          <w:rFonts w:hint="eastAsia" w:ascii="仿宋" w:hAnsi="仿宋" w:eastAsia="仿宋" w:cs="仿宋"/>
          <w:b w:val="0"/>
          <w:bCs w:val="0"/>
          <w:strike w:val="0"/>
          <w:dstrike w:val="0"/>
          <w:color w:val="auto"/>
          <w:sz w:val="32"/>
          <w:szCs w:val="32"/>
          <w:highlight w:val="none"/>
          <w:lang w:eastAsia="zh-CN"/>
        </w:rPr>
        <w:fldChar w:fldCharType="begin"/>
      </w:r>
      <w:r>
        <w:rPr>
          <w:rFonts w:hint="eastAsia" w:ascii="仿宋" w:hAnsi="仿宋" w:eastAsia="仿宋" w:cs="仿宋"/>
          <w:b w:val="0"/>
          <w:bCs w:val="0"/>
          <w:strike w:val="0"/>
          <w:dstrike w:val="0"/>
          <w:color w:val="auto"/>
          <w:sz w:val="32"/>
          <w:szCs w:val="32"/>
          <w:highlight w:val="none"/>
          <w:lang w:eastAsia="zh-CN"/>
        </w:rPr>
        <w:instrText xml:space="preserve"> HYPERLINK "http://47.110.59.239:9207/f/front/information/infoitemList?siteitemid=37" </w:instrText>
      </w:r>
      <w:r>
        <w:rPr>
          <w:rFonts w:hint="eastAsia" w:ascii="仿宋" w:hAnsi="仿宋" w:eastAsia="仿宋" w:cs="仿宋"/>
          <w:b w:val="0"/>
          <w:bCs w:val="0"/>
          <w:strike w:val="0"/>
          <w:dstrike w:val="0"/>
          <w:color w:val="auto"/>
          <w:sz w:val="32"/>
          <w:szCs w:val="32"/>
          <w:highlight w:val="none"/>
          <w:lang w:eastAsia="zh-CN"/>
        </w:rPr>
        <w:fldChar w:fldCharType="separate"/>
      </w:r>
      <w:r>
        <w:rPr>
          <w:rFonts w:hint="eastAsia" w:ascii="仿宋" w:hAnsi="仿宋" w:eastAsia="仿宋" w:cs="仿宋"/>
          <w:b w:val="0"/>
          <w:bCs w:val="0"/>
          <w:strike w:val="0"/>
          <w:dstrike w:val="0"/>
          <w:color w:val="auto"/>
          <w:sz w:val="32"/>
          <w:szCs w:val="32"/>
          <w:highlight w:val="none"/>
          <w:lang w:eastAsia="zh-CN"/>
        </w:rPr>
        <w:t>http://ylbz.gansu.gov.cn/ylbzj/c115246/ypzbcg.shtml</w:t>
      </w:r>
      <w:r>
        <w:rPr>
          <w:rFonts w:hint="eastAsia" w:ascii="仿宋" w:hAnsi="仿宋" w:eastAsia="仿宋" w:cs="仿宋"/>
          <w:b w:val="0"/>
          <w:bCs w:val="0"/>
          <w:strike w:val="0"/>
          <w:dstrike w:val="0"/>
          <w:color w:val="auto"/>
          <w:sz w:val="32"/>
          <w:szCs w:val="32"/>
          <w:highlight w:val="none"/>
          <w:lang w:eastAsia="zh-CN"/>
        </w:rPr>
        <w:fldChar w:fldCharType="end"/>
      </w:r>
      <w:r>
        <w:rPr>
          <w:rFonts w:hint="eastAsia" w:ascii="仿宋" w:hAnsi="仿宋" w:eastAsia="仿宋" w:cs="仿宋"/>
          <w:b w:val="0"/>
          <w:bCs w:val="0"/>
          <w:strike w:val="0"/>
          <w:dstrike w:val="0"/>
          <w:color w:val="auto"/>
          <w:sz w:val="32"/>
          <w:szCs w:val="32"/>
          <w:highlight w:val="none"/>
          <w:lang w:eastAsia="zh-CN"/>
        </w:rPr>
        <w:t>）</w:t>
      </w:r>
    </w:p>
    <w:p>
      <w:pPr>
        <w:pStyle w:val="4"/>
        <w:pageBreakBefore w:val="0"/>
        <w:kinsoku/>
        <w:wordWrap/>
        <w:overflowPunct/>
        <w:topLinePunct w:val="0"/>
        <w:bidi w:val="0"/>
        <w:spacing w:line="540" w:lineRule="exact"/>
        <w:ind w:firstLine="600"/>
        <w:textAlignment w:val="auto"/>
        <w:rPr>
          <w:b w:val="0"/>
          <w:bCs w:val="0"/>
          <w:strike w:val="0"/>
          <w:dstrike w:val="0"/>
          <w:color w:val="auto"/>
          <w:sz w:val="32"/>
          <w:szCs w:val="32"/>
          <w:highlight w:val="none"/>
        </w:rPr>
      </w:pPr>
      <w:bookmarkStart w:id="54" w:name="_Toc23355"/>
      <w:bookmarkStart w:id="55" w:name="_Toc20686"/>
      <w:bookmarkStart w:id="56" w:name="_Toc28731"/>
      <w:bookmarkStart w:id="57" w:name="_Toc28566"/>
      <w:bookmarkStart w:id="58" w:name="_Toc59467213"/>
      <w:r>
        <w:rPr>
          <w:rFonts w:hint="eastAsia"/>
          <w:b w:val="0"/>
          <w:bCs w:val="0"/>
          <w:strike w:val="0"/>
          <w:dstrike w:val="0"/>
          <w:color w:val="auto"/>
          <w:sz w:val="32"/>
          <w:szCs w:val="32"/>
          <w:highlight w:val="none"/>
          <w:lang w:eastAsia="zh-CN"/>
        </w:rPr>
        <w:t>五</w:t>
      </w:r>
      <w:r>
        <w:rPr>
          <w:rFonts w:hint="eastAsia"/>
          <w:b w:val="0"/>
          <w:bCs w:val="0"/>
          <w:strike w:val="0"/>
          <w:dstrike w:val="0"/>
          <w:color w:val="auto"/>
          <w:sz w:val="32"/>
          <w:szCs w:val="32"/>
          <w:highlight w:val="none"/>
        </w:rPr>
        <w:t>、申报资格</w:t>
      </w:r>
      <w:bookmarkEnd w:id="44"/>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2"/>
        <w:rPr>
          <w:rFonts w:hint="eastAsia" w:ascii="楷体" w:hAnsi="楷体" w:eastAsia="楷体" w:cs="楷体"/>
          <w:b/>
          <w:bCs/>
          <w:strike w:val="0"/>
          <w:dstrike w:val="0"/>
          <w:color w:val="auto"/>
          <w:sz w:val="32"/>
          <w:szCs w:val="32"/>
          <w:highlight w:val="none"/>
          <w:lang w:eastAsia="zh-CN"/>
        </w:rPr>
      </w:pPr>
      <w:bookmarkStart w:id="59" w:name="_Toc10008"/>
      <w:r>
        <w:rPr>
          <w:rFonts w:hint="eastAsia" w:ascii="楷体" w:hAnsi="楷体" w:eastAsia="楷体" w:cs="楷体"/>
          <w:b/>
          <w:bCs/>
          <w:strike w:val="0"/>
          <w:dstrike w:val="0"/>
          <w:color w:val="auto"/>
          <w:sz w:val="32"/>
          <w:szCs w:val="32"/>
          <w:highlight w:val="none"/>
          <w:lang w:eastAsia="zh-CN"/>
        </w:rPr>
        <w:t>（一）申报企业</w:t>
      </w:r>
      <w:bookmarkEnd w:id="59"/>
    </w:p>
    <w:p>
      <w:pPr>
        <w:autoSpaceDE/>
        <w:autoSpaceDN/>
        <w:adjustRightInd/>
        <w:spacing w:line="560" w:lineRule="exact"/>
        <w:ind w:firstLine="640" w:firstLineChars="200"/>
        <w:jc w:val="left"/>
        <w:rPr>
          <w:rFonts w:hint="default"/>
          <w:color w:val="auto"/>
          <w:highlight w:val="none"/>
          <w:lang w:val="en-US" w:eastAsia="zh-CN"/>
        </w:rPr>
      </w:pPr>
      <w:r>
        <w:rPr>
          <w:rFonts w:hint="default" w:ascii="仿宋_GB2312" w:hAnsi="仿宋_GB2312" w:eastAsia="仿宋_GB2312" w:cs="仿宋_GB2312"/>
          <w:color w:val="auto"/>
          <w:sz w:val="32"/>
          <w:szCs w:val="32"/>
          <w:highlight w:val="none"/>
          <w:lang w:val="en-US" w:eastAsia="zh-CN"/>
        </w:rPr>
        <w:t>提供药品及伴随服务的国内药品生产企业</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药品上市许可持有人</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药品上市许可持有人（为境外企业）指定的进口药品全国总代理。本</w:t>
      </w:r>
      <w:r>
        <w:rPr>
          <w:rFonts w:hint="eastAsia" w:ascii="仿宋_GB2312" w:hAnsi="仿宋_GB2312" w:eastAsia="仿宋_GB2312" w:cs="仿宋_GB2312"/>
          <w:color w:val="auto"/>
          <w:sz w:val="32"/>
          <w:szCs w:val="32"/>
          <w:highlight w:val="none"/>
          <w:lang w:val="en-US" w:eastAsia="zh-CN"/>
        </w:rPr>
        <w:t>文件</w:t>
      </w:r>
      <w:r>
        <w:rPr>
          <w:rFonts w:hint="default" w:ascii="仿宋_GB2312" w:hAnsi="仿宋_GB2312" w:eastAsia="仿宋_GB2312" w:cs="仿宋_GB2312"/>
          <w:color w:val="auto"/>
          <w:sz w:val="32"/>
          <w:szCs w:val="32"/>
          <w:highlight w:val="none"/>
          <w:lang w:val="en-US" w:eastAsia="zh-CN"/>
        </w:rPr>
        <w:t>所称的代理人，是指按照国家有关部门关于境外药品上市许可持有人境内代理人管理规定，取得我国药品注册证书的境外持有人依法指定，代表其履行法律法规规定的药品上市许可持有人义务的中国境内企业法人。</w:t>
      </w:r>
      <w:r>
        <w:rPr>
          <w:rFonts w:hint="eastAsia" w:ascii="仿宋_GB2312" w:hAnsi="仿宋_GB2312" w:eastAsia="仿宋_GB2312" w:cs="仿宋_GB2312"/>
          <w:color w:val="auto"/>
          <w:sz w:val="32"/>
          <w:szCs w:val="32"/>
          <w:highlight w:val="none"/>
          <w:lang w:val="en-US" w:eastAsia="zh-CN"/>
        </w:rPr>
        <w:t>申报企业（上市许可持有人及其指定的总代理）</w:t>
      </w:r>
      <w:r>
        <w:rPr>
          <w:rFonts w:hint="default" w:ascii="仿宋_GB2312" w:hAnsi="仿宋_GB2312" w:eastAsia="仿宋_GB2312" w:cs="仿宋_GB2312"/>
          <w:color w:val="auto"/>
          <w:sz w:val="32"/>
          <w:szCs w:val="32"/>
          <w:highlight w:val="none"/>
          <w:lang w:val="en-US" w:eastAsia="zh-CN"/>
        </w:rPr>
        <w:t>依法</w:t>
      </w:r>
      <w:r>
        <w:rPr>
          <w:rFonts w:hint="eastAsia" w:ascii="仿宋_GB2312" w:hAnsi="仿宋_GB2312" w:eastAsia="仿宋_GB2312" w:cs="仿宋_GB2312"/>
          <w:color w:val="auto"/>
          <w:sz w:val="32"/>
          <w:szCs w:val="32"/>
          <w:highlight w:val="none"/>
          <w:lang w:val="en-US" w:eastAsia="zh-CN"/>
        </w:rPr>
        <w:t>发生变更的，申报主体随之变更。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2"/>
        <w:rPr>
          <w:rFonts w:hint="eastAsia" w:ascii="楷体" w:hAnsi="楷体" w:eastAsia="楷体" w:cs="楷体"/>
          <w:b/>
          <w:bCs/>
          <w:strike w:val="0"/>
          <w:dstrike w:val="0"/>
          <w:color w:val="auto"/>
          <w:sz w:val="32"/>
          <w:szCs w:val="32"/>
          <w:highlight w:val="none"/>
          <w:lang w:eastAsia="zh-CN"/>
        </w:rPr>
      </w:pPr>
      <w:bookmarkStart w:id="60" w:name="_Toc29176"/>
      <w:r>
        <w:rPr>
          <w:rFonts w:hint="eastAsia" w:ascii="楷体" w:hAnsi="楷体" w:eastAsia="楷体" w:cs="楷体"/>
          <w:b/>
          <w:bCs/>
          <w:strike w:val="0"/>
          <w:dstrike w:val="0"/>
          <w:color w:val="auto"/>
          <w:sz w:val="32"/>
          <w:szCs w:val="32"/>
          <w:highlight w:val="none"/>
          <w:lang w:eastAsia="zh-CN"/>
        </w:rPr>
        <w:t>（二）申报产品</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bookmarkStart w:id="61" w:name="_Toc16211"/>
      <w:r>
        <w:rPr>
          <w:rFonts w:hint="default" w:ascii="仿宋_GB2312" w:hAnsi="仿宋_GB2312" w:eastAsia="仿宋_GB2312" w:cs="仿宋_GB2312"/>
          <w:color w:val="auto"/>
          <w:sz w:val="32"/>
          <w:szCs w:val="32"/>
          <w:highlight w:val="none"/>
          <w:lang w:val="en-US" w:eastAsia="zh-CN"/>
        </w:rPr>
        <w:t>属于采购品种目录范围并获得国内有效注册批件</w:t>
      </w:r>
      <w:r>
        <w:rPr>
          <w:rFonts w:hint="eastAsia" w:ascii="仿宋_GB2312" w:hAnsi="仿宋_GB2312" w:eastAsia="仿宋_GB2312" w:cs="仿宋_GB2312"/>
          <w:color w:val="auto"/>
          <w:sz w:val="32"/>
          <w:szCs w:val="32"/>
          <w:highlight w:val="none"/>
          <w:lang w:val="en-US" w:eastAsia="zh-CN"/>
        </w:rPr>
        <w:t>且正常生产和供应</w:t>
      </w:r>
      <w:r>
        <w:rPr>
          <w:rFonts w:hint="default" w:ascii="仿宋_GB2312" w:hAnsi="仿宋_GB2312" w:eastAsia="仿宋_GB2312" w:cs="仿宋_GB2312"/>
          <w:color w:val="auto"/>
          <w:sz w:val="32"/>
          <w:szCs w:val="32"/>
          <w:highlight w:val="none"/>
          <w:lang w:val="en-US" w:eastAsia="zh-CN"/>
        </w:rPr>
        <w:t>的上市药品。</w:t>
      </w:r>
    </w:p>
    <w:p>
      <w:pPr>
        <w:pageBreakBefore w:val="0"/>
        <w:kinsoku/>
        <w:wordWrap/>
        <w:overflowPunct/>
        <w:topLinePunct w:val="0"/>
        <w:bidi w:val="0"/>
        <w:spacing w:line="540" w:lineRule="exact"/>
        <w:ind w:firstLine="643" w:firstLineChars="200"/>
        <w:textAlignment w:val="auto"/>
        <w:outlineLvl w:val="2"/>
        <w:rPr>
          <w:rFonts w:hint="eastAsia" w:ascii="楷体" w:hAnsi="楷体" w:eastAsia="楷体" w:cs="楷体"/>
          <w:b/>
          <w:bCs/>
          <w:strike w:val="0"/>
          <w:dstrike w:val="0"/>
          <w:color w:val="auto"/>
          <w:sz w:val="32"/>
          <w:szCs w:val="32"/>
          <w:highlight w:val="none"/>
          <w:lang w:eastAsia="zh-CN"/>
        </w:rPr>
      </w:pPr>
      <w:r>
        <w:rPr>
          <w:rFonts w:hint="eastAsia" w:ascii="楷体" w:hAnsi="楷体" w:eastAsia="楷体" w:cs="楷体"/>
          <w:b/>
          <w:bCs/>
          <w:strike w:val="0"/>
          <w:dstrike w:val="0"/>
          <w:color w:val="auto"/>
          <w:sz w:val="32"/>
          <w:szCs w:val="32"/>
          <w:highlight w:val="none"/>
          <w:lang w:eastAsia="zh-CN"/>
        </w:rPr>
        <w:t>（三）申报要求</w:t>
      </w:r>
      <w:bookmarkEnd w:id="61"/>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bookmarkStart w:id="62" w:name="_Toc59467214"/>
      <w:bookmarkStart w:id="63" w:name="_Toc3318"/>
      <w:bookmarkStart w:id="64" w:name="_Toc21128"/>
      <w:r>
        <w:rPr>
          <w:rFonts w:hint="eastAsia" w:ascii="仿宋_GB2312" w:hAnsi="Times New Roman" w:eastAsia="仿宋_GB2312"/>
          <w:color w:val="auto"/>
          <w:kern w:val="0"/>
          <w:sz w:val="32"/>
          <w:szCs w:val="32"/>
          <w:highlight w:val="none"/>
          <w:shd w:val="clear" w:color="auto" w:fill="FFFFFF"/>
          <w:lang w:bidi="ar"/>
        </w:rPr>
        <w:t>1.申报企业须同意中选后的供应价格在采购周期内与本企业新的全国最低价（含国家、省级或省际联盟集中带量采购</w:t>
      </w:r>
      <w:r>
        <w:rPr>
          <w:rFonts w:hint="eastAsia" w:ascii="仿宋_GB2312" w:hAnsi="Times New Roman" w:eastAsia="仿宋_GB2312"/>
          <w:color w:val="auto"/>
          <w:kern w:val="0"/>
          <w:sz w:val="32"/>
          <w:szCs w:val="32"/>
          <w:highlight w:val="none"/>
          <w:shd w:val="clear" w:color="auto" w:fill="FFFFFF"/>
          <w:lang w:val="en-US" w:eastAsia="zh-CN" w:bidi="ar"/>
        </w:rPr>
        <w:t>已公布的</w:t>
      </w:r>
      <w:r>
        <w:rPr>
          <w:rFonts w:hint="eastAsia" w:ascii="仿宋_GB2312" w:hAnsi="Times New Roman" w:eastAsia="仿宋_GB2312"/>
          <w:color w:val="auto"/>
          <w:kern w:val="0"/>
          <w:sz w:val="32"/>
          <w:szCs w:val="32"/>
          <w:highlight w:val="none"/>
          <w:shd w:val="clear" w:color="auto" w:fill="FFFFFF"/>
          <w:lang w:bidi="ar"/>
        </w:rPr>
        <w:t>中选价格）动态联动。</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2.申报企业应遵守《专利法》《反不正当竞争法》等相关法律法规，并承担相应法律责任。</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3.依据医药价格和招采信用评价制度，申报企业（药品生产企业和药品上市许可持有人）被列入当前《全国医药价格和招采失信企业风险警示名单》、被我省依据医药价格和招采信用评价制度评定为“严重”“特别严重”失信等级的，相关品种无本次集采</w:t>
      </w:r>
      <w:r>
        <w:rPr>
          <w:rFonts w:hint="eastAsia" w:ascii="仿宋_GB2312" w:hAnsi="Times New Roman" w:eastAsia="仿宋_GB2312"/>
          <w:color w:val="auto"/>
          <w:kern w:val="0"/>
          <w:sz w:val="32"/>
          <w:szCs w:val="32"/>
          <w:highlight w:val="none"/>
          <w:shd w:val="clear" w:color="auto" w:fill="FFFFFF"/>
          <w:lang w:val="en-US" w:eastAsia="zh-CN" w:bidi="ar"/>
        </w:rPr>
        <w:t>申报</w:t>
      </w:r>
      <w:r>
        <w:rPr>
          <w:rFonts w:hint="eastAsia" w:ascii="仿宋_GB2312" w:hAnsi="Times New Roman" w:eastAsia="仿宋_GB2312"/>
          <w:color w:val="auto"/>
          <w:kern w:val="0"/>
          <w:sz w:val="32"/>
          <w:szCs w:val="32"/>
          <w:highlight w:val="none"/>
          <w:shd w:val="clear" w:color="auto" w:fill="FFFFFF"/>
          <w:lang w:bidi="ar"/>
        </w:rPr>
        <w:t>资格(已修复的除外)。申报药品被我省依据《甘肃省集中采购诚信管理办法》取消新一轮药品集中采购资格的，无本次集采</w:t>
      </w:r>
      <w:r>
        <w:rPr>
          <w:rFonts w:hint="eastAsia" w:ascii="仿宋_GB2312" w:hAnsi="Times New Roman" w:eastAsia="仿宋_GB2312"/>
          <w:color w:val="auto"/>
          <w:kern w:val="0"/>
          <w:sz w:val="32"/>
          <w:szCs w:val="32"/>
          <w:highlight w:val="none"/>
          <w:shd w:val="clear" w:color="auto" w:fill="FFFFFF"/>
          <w:lang w:val="en-US" w:eastAsia="zh-CN" w:bidi="ar"/>
        </w:rPr>
        <w:t>申报</w:t>
      </w:r>
      <w:r>
        <w:rPr>
          <w:rFonts w:hint="eastAsia" w:ascii="仿宋_GB2312" w:hAnsi="Times New Roman" w:eastAsia="仿宋_GB2312"/>
          <w:color w:val="auto"/>
          <w:kern w:val="0"/>
          <w:sz w:val="32"/>
          <w:szCs w:val="32"/>
          <w:highlight w:val="none"/>
          <w:shd w:val="clear" w:color="auto" w:fill="FFFFFF"/>
          <w:lang w:bidi="ar"/>
        </w:rPr>
        <w:t>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4.同品种申报企业中，企业负责人为同一人，或存在直接控股、管理关系，或实际控制人为同一人的，视为同一企业，同品种只能由其中一家企业参与申报。</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5.申报药品应当符合国家药品标准和经国家药品监督管理部门核准的药品质量标准，并按照国家药监局药审中心关于发布《化学药物中亚硝胺类杂质研究技术指导原则（试行）》的通告（2020年1号）组织生产。</w:t>
      </w:r>
    </w:p>
    <w:p>
      <w:pPr>
        <w:pStyle w:val="4"/>
        <w:pageBreakBefore w:val="0"/>
        <w:kinsoku/>
        <w:wordWrap/>
        <w:overflowPunct/>
        <w:topLinePunct w:val="0"/>
        <w:bidi w:val="0"/>
        <w:spacing w:line="540" w:lineRule="exact"/>
        <w:ind w:firstLine="600"/>
        <w:textAlignment w:val="auto"/>
        <w:rPr>
          <w:rFonts w:hint="eastAsia"/>
          <w:b w:val="0"/>
          <w:bCs w:val="0"/>
          <w:strike w:val="0"/>
          <w:dstrike w:val="0"/>
          <w:color w:val="auto"/>
          <w:sz w:val="32"/>
          <w:szCs w:val="32"/>
          <w:highlight w:val="none"/>
          <w:lang w:eastAsia="zh-CN"/>
        </w:rPr>
      </w:pPr>
      <w:bookmarkStart w:id="65" w:name="_Toc21942"/>
      <w:bookmarkStart w:id="66" w:name="_Toc18366"/>
      <w:r>
        <w:rPr>
          <w:rFonts w:hint="eastAsia"/>
          <w:b w:val="0"/>
          <w:bCs w:val="0"/>
          <w:strike w:val="0"/>
          <w:dstrike w:val="0"/>
          <w:color w:val="auto"/>
          <w:sz w:val="32"/>
          <w:szCs w:val="32"/>
          <w:highlight w:val="none"/>
          <w:lang w:eastAsia="zh-CN"/>
        </w:rPr>
        <w:t>六、申报时间和</w:t>
      </w:r>
      <w:bookmarkEnd w:id="62"/>
      <w:r>
        <w:rPr>
          <w:rFonts w:hint="eastAsia"/>
          <w:b w:val="0"/>
          <w:bCs w:val="0"/>
          <w:strike w:val="0"/>
          <w:dstrike w:val="0"/>
          <w:color w:val="auto"/>
          <w:sz w:val="32"/>
          <w:szCs w:val="32"/>
          <w:highlight w:val="none"/>
          <w:lang w:eastAsia="zh-CN"/>
        </w:rPr>
        <w:t>方式</w:t>
      </w:r>
      <w:bookmarkEnd w:id="63"/>
      <w:bookmarkEnd w:id="64"/>
      <w:bookmarkEnd w:id="65"/>
      <w:bookmarkEnd w:id="66"/>
    </w:p>
    <w:p>
      <w:pPr>
        <w:pageBreakBefore w:val="0"/>
        <w:kinsoku/>
        <w:wordWrap/>
        <w:overflowPunct/>
        <w:topLinePunct w:val="0"/>
        <w:bidi w:val="0"/>
        <w:spacing w:line="540" w:lineRule="exact"/>
        <w:ind w:firstLine="640" w:firstLineChars="200"/>
        <w:textAlignment w:val="auto"/>
        <w:rPr>
          <w:rFonts w:hint="eastAsia" w:ascii="仿宋" w:hAnsi="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此次</w:t>
      </w:r>
      <w:r>
        <w:rPr>
          <w:rFonts w:hint="eastAsia" w:ascii="仿宋" w:hAnsi="仿宋" w:cs="仿宋"/>
          <w:b w:val="0"/>
          <w:bCs w:val="0"/>
          <w:strike w:val="0"/>
          <w:dstrike w:val="0"/>
          <w:color w:val="auto"/>
          <w:sz w:val="32"/>
          <w:szCs w:val="32"/>
          <w:highlight w:val="none"/>
          <w:lang w:eastAsia="zh-CN"/>
        </w:rPr>
        <w:t>集中</w:t>
      </w:r>
      <w:r>
        <w:rPr>
          <w:rFonts w:hint="eastAsia" w:ascii="仿宋" w:hAnsi="仿宋" w:eastAsia="仿宋" w:cs="仿宋"/>
          <w:b w:val="0"/>
          <w:bCs w:val="0"/>
          <w:strike w:val="0"/>
          <w:dstrike w:val="0"/>
          <w:color w:val="auto"/>
          <w:sz w:val="32"/>
          <w:szCs w:val="32"/>
          <w:highlight w:val="none"/>
          <w:lang w:eastAsia="zh-CN"/>
        </w:rPr>
        <w:t>采购依托甘肃省药品集中采购招标平台，采取全流程电子化申报，不接受纸质申报材料</w:t>
      </w:r>
      <w:r>
        <w:rPr>
          <w:rFonts w:hint="eastAsia" w:ascii="仿宋" w:hAnsi="仿宋" w:cs="仿宋"/>
          <w:b w:val="0"/>
          <w:bCs w:val="0"/>
          <w:strike w:val="0"/>
          <w:dstrike w:val="0"/>
          <w:color w:val="auto"/>
          <w:sz w:val="32"/>
          <w:szCs w:val="32"/>
          <w:highlight w:val="none"/>
          <w:lang w:eastAsia="zh-CN"/>
        </w:rPr>
        <w:t>，</w:t>
      </w:r>
      <w:r>
        <w:rPr>
          <w:rFonts w:hint="eastAsia" w:ascii="仿宋" w:hAnsi="仿宋" w:cs="仿宋"/>
          <w:b w:val="0"/>
          <w:bCs w:val="0"/>
          <w:strike w:val="0"/>
          <w:dstrike w:val="0"/>
          <w:color w:val="auto"/>
          <w:sz w:val="32"/>
          <w:szCs w:val="32"/>
          <w:highlight w:val="none"/>
          <w:lang w:val="en-US" w:eastAsia="zh-CN"/>
        </w:rPr>
        <w:t>允许</w:t>
      </w:r>
      <w:r>
        <w:rPr>
          <w:rFonts w:hint="eastAsia" w:ascii="仿宋" w:hAnsi="仿宋" w:cs="仿宋"/>
          <w:b w:val="0"/>
          <w:bCs w:val="0"/>
          <w:strike w:val="0"/>
          <w:dstrike w:val="0"/>
          <w:color w:val="auto"/>
          <w:sz w:val="32"/>
          <w:szCs w:val="32"/>
          <w:highlight w:val="none"/>
          <w:lang w:eastAsia="zh-CN"/>
        </w:rPr>
        <w:t>前期</w:t>
      </w:r>
      <w:r>
        <w:rPr>
          <w:rFonts w:hint="eastAsia" w:ascii="仿宋" w:hAnsi="仿宋" w:cs="仿宋"/>
          <w:b w:val="0"/>
          <w:bCs w:val="0"/>
          <w:strike w:val="0"/>
          <w:dstrike w:val="0"/>
          <w:color w:val="auto"/>
          <w:sz w:val="32"/>
          <w:szCs w:val="32"/>
          <w:highlight w:val="none"/>
          <w:lang w:val="en-US" w:eastAsia="zh-CN"/>
        </w:rPr>
        <w:t>未维护资料的企业在采购文件规定时间内进行资料补充维护。</w:t>
      </w:r>
    </w:p>
    <w:p>
      <w:pPr>
        <w:pageBreakBefore w:val="0"/>
        <w:kinsoku/>
        <w:wordWrap/>
        <w:overflowPunct/>
        <w:topLinePunct w:val="0"/>
        <w:bidi w:val="0"/>
        <w:spacing w:line="540" w:lineRule="exact"/>
        <w:ind w:firstLine="640" w:firstLineChars="200"/>
        <w:textAlignment w:val="auto"/>
        <w:rPr>
          <w:rFonts w:hint="default"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（一）</w:t>
      </w:r>
      <w:r>
        <w:rPr>
          <w:rFonts w:hint="eastAsia" w:ascii="仿宋" w:hAnsi="仿宋" w:cs="仿宋"/>
          <w:b w:val="0"/>
          <w:bCs w:val="0"/>
          <w:strike w:val="0"/>
          <w:dstrike w:val="0"/>
          <w:color w:val="auto"/>
          <w:sz w:val="32"/>
          <w:szCs w:val="32"/>
          <w:highlight w:val="none"/>
          <w:lang w:val="en-US" w:eastAsia="zh-CN"/>
        </w:rPr>
        <w:t>资料申报及</w:t>
      </w:r>
      <w:r>
        <w:rPr>
          <w:rFonts w:hint="eastAsia" w:ascii="仿宋" w:hAnsi="仿宋" w:cs="仿宋"/>
          <w:b w:val="0"/>
          <w:bCs w:val="0"/>
          <w:strike w:val="0"/>
          <w:dstrike w:val="0"/>
          <w:color w:val="auto"/>
          <w:sz w:val="32"/>
          <w:szCs w:val="32"/>
          <w:highlight w:val="none"/>
          <w:lang w:eastAsia="zh-CN"/>
        </w:rPr>
        <w:t>报价规格确认</w:t>
      </w:r>
      <w:r>
        <w:rPr>
          <w:rFonts w:hint="eastAsia" w:ascii="仿宋" w:hAnsi="仿宋" w:eastAsia="仿宋" w:cs="仿宋"/>
          <w:b w:val="0"/>
          <w:bCs w:val="0"/>
          <w:strike w:val="0"/>
          <w:dstrike w:val="0"/>
          <w:color w:val="auto"/>
          <w:sz w:val="32"/>
          <w:szCs w:val="32"/>
          <w:highlight w:val="none"/>
          <w:lang w:eastAsia="zh-CN"/>
        </w:rPr>
        <w:t>：202</w:t>
      </w: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eastAsia="zh-CN"/>
        </w:rPr>
        <w:t>年</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eastAsia="zh-CN"/>
        </w:rPr>
        <w:t>月</w:t>
      </w:r>
      <w:r>
        <w:rPr>
          <w:rFonts w:hint="eastAsia" w:ascii="仿宋" w:hAnsi="仿宋" w:cs="仿宋"/>
          <w:b w:val="0"/>
          <w:bCs w:val="0"/>
          <w:strike w:val="0"/>
          <w:dstrike w:val="0"/>
          <w:color w:val="auto"/>
          <w:sz w:val="32"/>
          <w:szCs w:val="32"/>
          <w:highlight w:val="none"/>
          <w:lang w:val="en-US" w:eastAsia="zh-CN"/>
        </w:rPr>
        <w:t>9</w:t>
      </w:r>
      <w:r>
        <w:rPr>
          <w:rFonts w:hint="eastAsia" w:ascii="仿宋" w:hAnsi="仿宋" w:eastAsia="仿宋" w:cs="仿宋"/>
          <w:b w:val="0"/>
          <w:bCs w:val="0"/>
          <w:strike w:val="0"/>
          <w:dstrike w:val="0"/>
          <w:color w:val="auto"/>
          <w:sz w:val="32"/>
          <w:szCs w:val="32"/>
          <w:highlight w:val="none"/>
          <w:lang w:eastAsia="zh-CN"/>
        </w:rPr>
        <w:t>日至</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13</w:t>
      </w:r>
      <w:r>
        <w:rPr>
          <w:rFonts w:hint="eastAsia" w:ascii="仿宋" w:hAnsi="仿宋" w:eastAsia="仿宋" w:cs="仿宋"/>
          <w:b w:val="0"/>
          <w:bCs w:val="0"/>
          <w:strike w:val="0"/>
          <w:dstrike w:val="0"/>
          <w:color w:val="auto"/>
          <w:sz w:val="32"/>
          <w:szCs w:val="32"/>
          <w:highlight w:val="none"/>
          <w:lang w:val="en-US" w:eastAsia="zh-CN"/>
        </w:rPr>
        <w:t>日，截止</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13</w:t>
      </w:r>
      <w:r>
        <w:rPr>
          <w:rFonts w:hint="eastAsia" w:ascii="仿宋" w:hAnsi="仿宋" w:eastAsia="仿宋" w:cs="仿宋"/>
          <w:b w:val="0"/>
          <w:bCs w:val="0"/>
          <w:strike w:val="0"/>
          <w:dstrike w:val="0"/>
          <w:color w:val="auto"/>
          <w:sz w:val="32"/>
          <w:szCs w:val="32"/>
          <w:highlight w:val="none"/>
          <w:lang w:val="en-US" w:eastAsia="zh-CN"/>
        </w:rPr>
        <w:t>日</w:t>
      </w:r>
      <w:r>
        <w:rPr>
          <w:rFonts w:hint="eastAsia" w:ascii="仿宋" w:hAnsi="仿宋" w:cs="仿宋"/>
          <w:b w:val="0"/>
          <w:bCs w:val="0"/>
          <w:strike w:val="0"/>
          <w:dstrike w:val="0"/>
          <w:color w:val="auto"/>
          <w:sz w:val="32"/>
          <w:szCs w:val="32"/>
          <w:highlight w:val="none"/>
          <w:lang w:val="en-US" w:eastAsia="zh-CN"/>
        </w:rPr>
        <w:t>24</w:t>
      </w:r>
      <w:r>
        <w:rPr>
          <w:rFonts w:hint="eastAsia" w:ascii="仿宋" w:hAnsi="仿宋" w:eastAsia="仿宋" w:cs="仿宋"/>
          <w:b w:val="0"/>
          <w:bCs w:val="0"/>
          <w:strike w:val="0"/>
          <w:dstrike w:val="0"/>
          <w:color w:val="auto"/>
          <w:sz w:val="32"/>
          <w:szCs w:val="32"/>
          <w:highlight w:val="none"/>
          <w:lang w:val="en-US" w:eastAsia="zh-CN"/>
        </w:rPr>
        <w:t>时前</w:t>
      </w:r>
      <w:r>
        <w:rPr>
          <w:rFonts w:hint="eastAsia" w:ascii="仿宋" w:hAnsi="仿宋" w:cs="仿宋"/>
          <w:b w:val="0"/>
          <w:bCs w:val="0"/>
          <w:strike w:val="0"/>
          <w:dstrike w:val="0"/>
          <w:color w:val="auto"/>
          <w:sz w:val="32"/>
          <w:szCs w:val="32"/>
          <w:highlight w:val="none"/>
          <w:lang w:val="en-US" w:eastAsia="zh-CN"/>
        </w:rPr>
        <w:t>仍未维护资料和确认报价规格</w:t>
      </w:r>
      <w:r>
        <w:rPr>
          <w:rFonts w:hint="eastAsia" w:ascii="仿宋" w:hAnsi="仿宋" w:eastAsia="仿宋" w:cs="仿宋"/>
          <w:b w:val="0"/>
          <w:bCs w:val="0"/>
          <w:strike w:val="0"/>
          <w:dstrike w:val="0"/>
          <w:color w:val="auto"/>
          <w:sz w:val="32"/>
          <w:szCs w:val="32"/>
          <w:highlight w:val="none"/>
          <w:lang w:val="en-US" w:eastAsia="zh-CN"/>
        </w:rPr>
        <w:t>的，</w:t>
      </w:r>
      <w:r>
        <w:rPr>
          <w:rFonts w:hint="eastAsia" w:ascii="仿宋" w:hAnsi="仿宋" w:cs="仿宋"/>
          <w:b w:val="0"/>
          <w:bCs w:val="0"/>
          <w:strike w:val="0"/>
          <w:dstrike w:val="0"/>
          <w:color w:val="auto"/>
          <w:sz w:val="32"/>
          <w:szCs w:val="32"/>
          <w:highlight w:val="none"/>
          <w:lang w:val="en-US" w:eastAsia="zh-CN"/>
        </w:rPr>
        <w:t>视同放弃报价资格</w:t>
      </w:r>
      <w:r>
        <w:rPr>
          <w:rFonts w:hint="eastAsia" w:ascii="仿宋" w:hAnsi="仿宋" w:eastAsia="仿宋" w:cs="仿宋"/>
          <w:b w:val="0"/>
          <w:bCs w:val="0"/>
          <w:strike w:val="0"/>
          <w:dstrike w:val="0"/>
          <w:color w:val="auto"/>
          <w:sz w:val="32"/>
          <w:szCs w:val="32"/>
          <w:highlight w:val="none"/>
          <w:lang w:val="en-US" w:eastAsia="zh-CN"/>
        </w:rPr>
        <w:t>。</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（二）企业报价解密时间：</w:t>
      </w:r>
      <w:r>
        <w:rPr>
          <w:rFonts w:hint="eastAsia" w:ascii="仿宋" w:hAnsi="仿宋" w:eastAsia="仿宋" w:cs="仿宋"/>
          <w:b w:val="0"/>
          <w:bCs w:val="0"/>
          <w:strike w:val="0"/>
          <w:dstrike w:val="0"/>
          <w:color w:val="auto"/>
          <w:sz w:val="32"/>
          <w:szCs w:val="32"/>
          <w:highlight w:val="none"/>
          <w:lang w:val="en-US" w:eastAsia="zh-CN"/>
        </w:rPr>
        <w:t>20</w:t>
      </w:r>
      <w:r>
        <w:rPr>
          <w:rFonts w:hint="eastAsia" w:ascii="仿宋" w:hAnsi="仿宋" w:cs="仿宋"/>
          <w:b w:val="0"/>
          <w:bCs w:val="0"/>
          <w:strike w:val="0"/>
          <w:dstrike w:val="0"/>
          <w:color w:val="auto"/>
          <w:sz w:val="32"/>
          <w:szCs w:val="32"/>
          <w:highlight w:val="none"/>
          <w:lang w:val="en-US" w:eastAsia="zh-CN"/>
        </w:rPr>
        <w:t>22</w:t>
      </w:r>
      <w:r>
        <w:rPr>
          <w:rFonts w:hint="eastAsia" w:ascii="仿宋" w:hAnsi="仿宋" w:eastAsia="仿宋" w:cs="仿宋"/>
          <w:b w:val="0"/>
          <w:bCs w:val="0"/>
          <w:strike w:val="0"/>
          <w:dstrike w:val="0"/>
          <w:color w:val="auto"/>
          <w:sz w:val="32"/>
          <w:szCs w:val="32"/>
          <w:highlight w:val="none"/>
          <w:lang w:val="en-US" w:eastAsia="zh-CN"/>
        </w:rPr>
        <w:t>年</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29</w:t>
      </w:r>
      <w:r>
        <w:rPr>
          <w:rFonts w:hint="eastAsia" w:ascii="仿宋" w:hAnsi="仿宋" w:eastAsia="仿宋" w:cs="仿宋"/>
          <w:b w:val="0"/>
          <w:bCs w:val="0"/>
          <w:strike w:val="0"/>
          <w:dstrike w:val="0"/>
          <w:color w:val="auto"/>
          <w:sz w:val="32"/>
          <w:szCs w:val="32"/>
          <w:highlight w:val="none"/>
          <w:lang w:val="en-US" w:eastAsia="zh-CN"/>
        </w:rPr>
        <w:t>日。</w:t>
      </w:r>
    </w:p>
    <w:p>
      <w:pPr>
        <w:pageBreakBefore w:val="0"/>
        <w:kinsoku/>
        <w:wordWrap/>
        <w:overflowPunct/>
        <w:topLinePunct w:val="0"/>
        <w:bidi w:val="0"/>
        <w:spacing w:line="540" w:lineRule="exact"/>
        <w:ind w:firstLine="640" w:firstLineChars="200"/>
        <w:textAlignment w:val="auto"/>
        <w:rPr>
          <w:rFonts w:hint="default"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t>（</w:t>
      </w:r>
      <w:r>
        <w:rPr>
          <w:rFonts w:hint="eastAsia" w:ascii="仿宋" w:hAnsi="仿宋" w:cs="仿宋"/>
          <w:b w:val="0"/>
          <w:bCs w:val="0"/>
          <w:strike w:val="0"/>
          <w:dstrike w:val="0"/>
          <w:color w:val="auto"/>
          <w:sz w:val="32"/>
          <w:szCs w:val="32"/>
          <w:highlight w:val="none"/>
          <w:lang w:val="en-US" w:eastAsia="zh-CN"/>
        </w:rPr>
        <w:t>三</w:t>
      </w:r>
      <w:r>
        <w:rPr>
          <w:rFonts w:hint="eastAsia" w:ascii="仿宋" w:hAnsi="仿宋" w:eastAsia="仿宋" w:cs="仿宋"/>
          <w:b w:val="0"/>
          <w:bCs w:val="0"/>
          <w:strike w:val="0"/>
          <w:dstrike w:val="0"/>
          <w:color w:val="auto"/>
          <w:sz w:val="32"/>
          <w:szCs w:val="32"/>
          <w:highlight w:val="none"/>
          <w:lang w:val="en-US" w:eastAsia="zh-CN"/>
        </w:rPr>
        <w:t>）申报方式：企业使用甘肃省药品集中采购平台账号登录</w:t>
      </w:r>
      <w:r>
        <w:rPr>
          <w:rFonts w:hint="eastAsia" w:ascii="仿宋" w:hAnsi="仿宋" w:eastAsia="仿宋" w:cs="仿宋"/>
          <w:b w:val="0"/>
          <w:bCs w:val="0"/>
          <w:strike w:val="0"/>
          <w:dstrike w:val="0"/>
          <w:color w:val="auto"/>
          <w:sz w:val="32"/>
          <w:szCs w:val="32"/>
          <w:highlight w:val="none"/>
          <w:lang w:eastAsia="zh-CN"/>
        </w:rPr>
        <w:t>甘肃省药品集中采购招标平台按照系统提示和规定时间完成申报资料上传和报价。</w:t>
      </w:r>
    </w:p>
    <w:p>
      <w:pPr>
        <w:pStyle w:val="4"/>
        <w:pageBreakBefore w:val="0"/>
        <w:kinsoku/>
        <w:wordWrap/>
        <w:overflowPunct/>
        <w:topLinePunct w:val="0"/>
        <w:bidi w:val="0"/>
        <w:spacing w:line="540" w:lineRule="exact"/>
        <w:ind w:firstLine="600"/>
        <w:textAlignment w:val="auto"/>
        <w:rPr>
          <w:rFonts w:hint="eastAsia" w:eastAsia="黑体"/>
          <w:b w:val="0"/>
          <w:bCs w:val="0"/>
          <w:strike w:val="0"/>
          <w:dstrike w:val="0"/>
          <w:color w:val="auto"/>
          <w:sz w:val="32"/>
          <w:szCs w:val="32"/>
          <w:highlight w:val="none"/>
          <w:lang w:eastAsia="zh-CN"/>
        </w:rPr>
      </w:pPr>
      <w:bookmarkStart w:id="67" w:name="_Toc59467215"/>
      <w:bookmarkStart w:id="68" w:name="_Toc19098"/>
      <w:bookmarkStart w:id="69" w:name="_Toc11704"/>
      <w:bookmarkStart w:id="70" w:name="_Toc1119"/>
      <w:bookmarkStart w:id="71" w:name="_Toc15472"/>
      <w:bookmarkStart w:id="72" w:name="_Toc4254"/>
      <w:r>
        <w:rPr>
          <w:rFonts w:hint="eastAsia"/>
          <w:b w:val="0"/>
          <w:bCs w:val="0"/>
          <w:strike w:val="0"/>
          <w:dstrike w:val="0"/>
          <w:color w:val="auto"/>
          <w:sz w:val="32"/>
          <w:szCs w:val="32"/>
          <w:highlight w:val="none"/>
          <w:lang w:eastAsia="zh-CN"/>
        </w:rPr>
        <w:t>七</w:t>
      </w:r>
      <w:r>
        <w:rPr>
          <w:rFonts w:hint="eastAsia"/>
          <w:b w:val="0"/>
          <w:bCs w:val="0"/>
          <w:strike w:val="0"/>
          <w:dstrike w:val="0"/>
          <w:color w:val="auto"/>
          <w:sz w:val="32"/>
          <w:szCs w:val="32"/>
          <w:highlight w:val="none"/>
        </w:rPr>
        <w:t>、</w:t>
      </w:r>
      <w:bookmarkEnd w:id="67"/>
      <w:r>
        <w:rPr>
          <w:rFonts w:hint="eastAsia"/>
          <w:b w:val="0"/>
          <w:bCs w:val="0"/>
          <w:strike w:val="0"/>
          <w:dstrike w:val="0"/>
          <w:color w:val="auto"/>
          <w:sz w:val="32"/>
          <w:szCs w:val="32"/>
          <w:highlight w:val="none"/>
          <w:lang w:eastAsia="zh-CN"/>
        </w:rPr>
        <w:t>申报信息公开时间和方式</w:t>
      </w:r>
      <w:bookmarkEnd w:id="68"/>
      <w:bookmarkEnd w:id="69"/>
      <w:bookmarkEnd w:id="70"/>
      <w:bookmarkEnd w:id="71"/>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（一）申报资料公示时间：202</w:t>
      </w: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eastAsia="zh-CN"/>
        </w:rPr>
        <w:t>年</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eastAsia="zh-CN"/>
        </w:rPr>
        <w:t>月</w:t>
      </w:r>
      <w:r>
        <w:rPr>
          <w:rFonts w:hint="eastAsia" w:ascii="仿宋" w:hAnsi="仿宋" w:cs="仿宋"/>
          <w:b w:val="0"/>
          <w:bCs w:val="0"/>
          <w:strike w:val="0"/>
          <w:dstrike w:val="0"/>
          <w:color w:val="auto"/>
          <w:sz w:val="32"/>
          <w:szCs w:val="32"/>
          <w:highlight w:val="none"/>
          <w:lang w:val="en-US" w:eastAsia="zh-CN"/>
        </w:rPr>
        <w:t>15</w:t>
      </w:r>
      <w:r>
        <w:rPr>
          <w:rFonts w:hint="eastAsia" w:ascii="仿宋" w:hAnsi="仿宋" w:eastAsia="仿宋" w:cs="仿宋"/>
          <w:b w:val="0"/>
          <w:bCs w:val="0"/>
          <w:strike w:val="0"/>
          <w:dstrike w:val="0"/>
          <w:color w:val="auto"/>
          <w:sz w:val="32"/>
          <w:szCs w:val="32"/>
          <w:highlight w:val="none"/>
          <w:lang w:eastAsia="zh-CN"/>
        </w:rPr>
        <w:t>日至</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17</w:t>
      </w:r>
      <w:r>
        <w:rPr>
          <w:rFonts w:hint="eastAsia" w:ascii="仿宋" w:hAnsi="仿宋" w:eastAsia="仿宋" w:cs="仿宋"/>
          <w:b w:val="0"/>
          <w:bCs w:val="0"/>
          <w:strike w:val="0"/>
          <w:dstrike w:val="0"/>
          <w:color w:val="auto"/>
          <w:sz w:val="32"/>
          <w:szCs w:val="32"/>
          <w:highlight w:val="none"/>
          <w:lang w:val="en-US" w:eastAsia="zh-CN"/>
        </w:rPr>
        <w:t>日</w:t>
      </w:r>
      <w:r>
        <w:rPr>
          <w:rFonts w:hint="eastAsia" w:ascii="仿宋" w:hAnsi="仿宋" w:cs="仿宋"/>
          <w:b w:val="0"/>
          <w:bCs w:val="0"/>
          <w:strike w:val="0"/>
          <w:dstrike w:val="0"/>
          <w:color w:val="auto"/>
          <w:sz w:val="32"/>
          <w:szCs w:val="32"/>
          <w:highlight w:val="none"/>
          <w:lang w:val="en-US" w:eastAsia="zh-CN"/>
        </w:rPr>
        <w:t>，部分综合评价指标信息视情分批次公示</w:t>
      </w:r>
      <w:r>
        <w:rPr>
          <w:rFonts w:hint="eastAsia" w:ascii="仿宋" w:hAnsi="仿宋" w:eastAsia="仿宋" w:cs="仿宋"/>
          <w:b w:val="0"/>
          <w:bCs w:val="0"/>
          <w:strike w:val="0"/>
          <w:dstrike w:val="0"/>
          <w:color w:val="auto"/>
          <w:sz w:val="32"/>
          <w:szCs w:val="32"/>
          <w:highlight w:val="none"/>
          <w:lang w:eastAsia="zh-CN"/>
        </w:rPr>
        <w:t>。</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（二）申报资料公布时间：202</w:t>
      </w: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eastAsia="zh-CN"/>
        </w:rPr>
        <w:t>年</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eastAsia="zh-CN"/>
        </w:rPr>
        <w:t>月</w:t>
      </w:r>
      <w:r>
        <w:rPr>
          <w:rFonts w:hint="eastAsia" w:ascii="仿宋" w:hAnsi="仿宋" w:cs="仿宋"/>
          <w:b w:val="0"/>
          <w:bCs w:val="0"/>
          <w:strike w:val="0"/>
          <w:dstrike w:val="0"/>
          <w:color w:val="auto"/>
          <w:sz w:val="32"/>
          <w:szCs w:val="32"/>
          <w:highlight w:val="none"/>
          <w:lang w:val="en-US" w:eastAsia="zh-CN"/>
        </w:rPr>
        <w:t>23</w:t>
      </w:r>
      <w:r>
        <w:rPr>
          <w:rFonts w:hint="eastAsia" w:ascii="仿宋" w:hAnsi="仿宋" w:eastAsia="仿宋" w:cs="仿宋"/>
          <w:b w:val="0"/>
          <w:bCs w:val="0"/>
          <w:strike w:val="0"/>
          <w:dstrike w:val="0"/>
          <w:color w:val="auto"/>
          <w:sz w:val="32"/>
          <w:szCs w:val="32"/>
          <w:highlight w:val="none"/>
          <w:lang w:eastAsia="zh-CN"/>
        </w:rPr>
        <w:t>日。</w:t>
      </w:r>
      <w:bookmarkEnd w:id="72"/>
      <w:bookmarkStart w:id="73" w:name="_Toc28009"/>
      <w:bookmarkStart w:id="74" w:name="_Toc59467217"/>
      <w:r>
        <w:rPr>
          <w:rFonts w:hint="eastAsia" w:ascii="仿宋" w:hAnsi="仿宋" w:eastAsia="仿宋" w:cs="仿宋"/>
          <w:b w:val="0"/>
          <w:bCs w:val="0"/>
          <w:strike w:val="0"/>
          <w:dstrike w:val="0"/>
          <w:color w:val="auto"/>
          <w:sz w:val="32"/>
          <w:szCs w:val="32"/>
          <w:highlight w:val="none"/>
          <w:lang w:val="en-US" w:eastAsia="zh-CN"/>
        </w:rPr>
        <w:t>不符合本采购文件要求的，不进入报价程序；结果公布后不再接受申诉质疑。</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eastAsia="zh-CN"/>
        </w:rPr>
        <w:t>（三）拟中选结果公示时间：</w:t>
      </w:r>
      <w:r>
        <w:rPr>
          <w:rFonts w:hint="eastAsia" w:ascii="仿宋" w:hAnsi="仿宋" w:eastAsia="仿宋" w:cs="仿宋"/>
          <w:b w:val="0"/>
          <w:bCs w:val="0"/>
          <w:strike w:val="0"/>
          <w:dstrike w:val="0"/>
          <w:color w:val="auto"/>
          <w:sz w:val="32"/>
          <w:szCs w:val="32"/>
          <w:highlight w:val="none"/>
          <w:lang w:val="en-US" w:eastAsia="zh-CN"/>
        </w:rPr>
        <w:t>202</w:t>
      </w: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val="en-US" w:eastAsia="zh-CN"/>
        </w:rPr>
        <w:t>年</w:t>
      </w:r>
      <w:r>
        <w:rPr>
          <w:rFonts w:hint="eastAsia" w:ascii="仿宋" w:hAnsi="仿宋" w:cs="仿宋"/>
          <w:b w:val="0"/>
          <w:bCs w:val="0"/>
          <w:strike w:val="0"/>
          <w:dstrike w:val="0"/>
          <w:color w:val="auto"/>
          <w:sz w:val="32"/>
          <w:szCs w:val="32"/>
          <w:highlight w:val="none"/>
          <w:lang w:val="en-US" w:eastAsia="zh-CN"/>
        </w:rPr>
        <w:t>11</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30</w:t>
      </w:r>
      <w:r>
        <w:rPr>
          <w:rFonts w:hint="eastAsia" w:ascii="仿宋" w:hAnsi="仿宋" w:eastAsia="仿宋" w:cs="仿宋"/>
          <w:b w:val="0"/>
          <w:bCs w:val="0"/>
          <w:strike w:val="0"/>
          <w:dstrike w:val="0"/>
          <w:color w:val="auto"/>
          <w:sz w:val="32"/>
          <w:szCs w:val="32"/>
          <w:highlight w:val="none"/>
          <w:lang w:val="en-US" w:eastAsia="zh-CN"/>
        </w:rPr>
        <w:t>日至</w:t>
      </w:r>
      <w:r>
        <w:rPr>
          <w:rFonts w:hint="eastAsia" w:ascii="仿宋" w:hAnsi="仿宋" w:cs="仿宋"/>
          <w:b w:val="0"/>
          <w:bCs w:val="0"/>
          <w:strike w:val="0"/>
          <w:dstrike w:val="0"/>
          <w:color w:val="auto"/>
          <w:sz w:val="32"/>
          <w:szCs w:val="32"/>
          <w:highlight w:val="none"/>
          <w:lang w:val="en-US" w:eastAsia="zh-CN"/>
        </w:rPr>
        <w:t>12</w:t>
      </w:r>
      <w:r>
        <w:rPr>
          <w:rFonts w:hint="eastAsia" w:ascii="仿宋" w:hAnsi="仿宋" w:eastAsia="仿宋" w:cs="仿宋"/>
          <w:b w:val="0"/>
          <w:bCs w:val="0"/>
          <w:strike w:val="0"/>
          <w:dstrike w:val="0"/>
          <w:color w:val="auto"/>
          <w:sz w:val="32"/>
          <w:szCs w:val="32"/>
          <w:highlight w:val="none"/>
          <w:lang w:val="en-US" w:eastAsia="zh-CN"/>
        </w:rPr>
        <w:t>月</w:t>
      </w: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val="en-US" w:eastAsia="zh-CN"/>
        </w:rPr>
        <w:t>日。</w:t>
      </w:r>
    </w:p>
    <w:p>
      <w:pPr>
        <w:pageBreakBefore w:val="0"/>
        <w:kinsoku/>
        <w:wordWrap/>
        <w:overflowPunct/>
        <w:topLinePunct w:val="0"/>
        <w:bidi w:val="0"/>
        <w:spacing w:line="540" w:lineRule="exact"/>
        <w:ind w:firstLine="640" w:firstLineChars="200"/>
        <w:textAlignment w:val="auto"/>
        <w:rPr>
          <w:rFonts w:hint="default"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t>（四）公示方式：网上发布公示通知，点击链接查看，通过平台上传申诉和质疑。</w:t>
      </w:r>
    </w:p>
    <w:p>
      <w:pPr>
        <w:pStyle w:val="4"/>
        <w:pageBreakBefore w:val="0"/>
        <w:kinsoku/>
        <w:wordWrap/>
        <w:overflowPunct/>
        <w:topLinePunct w:val="0"/>
        <w:bidi w:val="0"/>
        <w:spacing w:line="540" w:lineRule="exact"/>
        <w:ind w:firstLine="600"/>
        <w:textAlignment w:val="auto"/>
        <w:rPr>
          <w:rFonts w:hint="eastAsia"/>
          <w:b w:val="0"/>
          <w:bCs w:val="0"/>
          <w:strike w:val="0"/>
          <w:dstrike w:val="0"/>
          <w:color w:val="auto"/>
          <w:sz w:val="32"/>
          <w:szCs w:val="32"/>
          <w:highlight w:val="none"/>
          <w:lang w:eastAsia="zh-CN"/>
        </w:rPr>
      </w:pPr>
      <w:bookmarkStart w:id="75" w:name="_Toc19464"/>
      <w:bookmarkStart w:id="76" w:name="_Toc14174"/>
      <w:bookmarkStart w:id="77" w:name="_Toc27474"/>
      <w:bookmarkStart w:id="78" w:name="_Toc21153"/>
      <w:r>
        <w:rPr>
          <w:rFonts w:hint="eastAsia"/>
          <w:b w:val="0"/>
          <w:bCs w:val="0"/>
          <w:strike w:val="0"/>
          <w:dstrike w:val="0"/>
          <w:color w:val="auto"/>
          <w:sz w:val="32"/>
          <w:szCs w:val="32"/>
          <w:highlight w:val="none"/>
          <w:lang w:eastAsia="zh-CN"/>
        </w:rPr>
        <w:t>八</w:t>
      </w:r>
      <w:r>
        <w:rPr>
          <w:rFonts w:hint="eastAsia"/>
          <w:b w:val="0"/>
          <w:bCs w:val="0"/>
          <w:strike w:val="0"/>
          <w:dstrike w:val="0"/>
          <w:color w:val="auto"/>
          <w:sz w:val="32"/>
          <w:szCs w:val="32"/>
          <w:highlight w:val="none"/>
        </w:rPr>
        <w:t>、</w:t>
      </w:r>
      <w:bookmarkEnd w:id="73"/>
      <w:bookmarkEnd w:id="74"/>
      <w:r>
        <w:rPr>
          <w:rFonts w:hint="eastAsia"/>
          <w:b w:val="0"/>
          <w:bCs w:val="0"/>
          <w:strike w:val="0"/>
          <w:dstrike w:val="0"/>
          <w:color w:val="auto"/>
          <w:sz w:val="32"/>
          <w:szCs w:val="32"/>
          <w:highlight w:val="none"/>
          <w:lang w:eastAsia="zh-CN"/>
        </w:rPr>
        <w:t>联系方式</w:t>
      </w:r>
      <w:bookmarkEnd w:id="75"/>
      <w:bookmarkEnd w:id="76"/>
      <w:bookmarkEnd w:id="77"/>
      <w:bookmarkEnd w:id="78"/>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eastAsia="仿宋" w:cs="仿宋"/>
          <w:b w:val="0"/>
          <w:bCs w:val="0"/>
          <w:strike w:val="0"/>
          <w:dstrike w:val="0"/>
          <w:color w:val="auto"/>
          <w:sz w:val="32"/>
          <w:szCs w:val="32"/>
          <w:highlight w:val="none"/>
          <w:lang w:eastAsia="zh-CN"/>
        </w:rPr>
        <w:t>甘肃省药品集中采购招标平台网址：</w:t>
      </w:r>
      <w:r>
        <w:rPr>
          <w:rFonts w:hint="eastAsia" w:ascii="仿宋" w:hAnsi="仿宋" w:eastAsia="仿宋" w:cs="仿宋"/>
          <w:b w:val="0"/>
          <w:bCs w:val="0"/>
          <w:strike w:val="0"/>
          <w:dstrike w:val="0"/>
          <w:color w:val="auto"/>
          <w:sz w:val="32"/>
          <w:szCs w:val="32"/>
          <w:highlight w:val="none"/>
          <w:lang w:eastAsia="zh-CN"/>
        </w:rPr>
        <w:fldChar w:fldCharType="begin"/>
      </w:r>
      <w:r>
        <w:rPr>
          <w:rFonts w:hint="eastAsia" w:ascii="仿宋" w:hAnsi="仿宋" w:eastAsia="仿宋" w:cs="仿宋"/>
          <w:b w:val="0"/>
          <w:bCs w:val="0"/>
          <w:strike w:val="0"/>
          <w:dstrike w:val="0"/>
          <w:color w:val="auto"/>
          <w:sz w:val="32"/>
          <w:szCs w:val="32"/>
          <w:highlight w:val="none"/>
          <w:lang w:eastAsia="zh-CN"/>
        </w:rPr>
        <w:instrText xml:space="preserve"> HYPERLINK "http://125.74.7.48:8989/bid-amount-admin/" \l "/" </w:instrText>
      </w:r>
      <w:r>
        <w:rPr>
          <w:rFonts w:hint="eastAsia" w:ascii="仿宋" w:hAnsi="仿宋" w:eastAsia="仿宋" w:cs="仿宋"/>
          <w:b w:val="0"/>
          <w:bCs w:val="0"/>
          <w:strike w:val="0"/>
          <w:dstrike w:val="0"/>
          <w:color w:val="auto"/>
          <w:sz w:val="32"/>
          <w:szCs w:val="32"/>
          <w:highlight w:val="none"/>
          <w:lang w:eastAsia="zh-CN"/>
        </w:rPr>
        <w:fldChar w:fldCharType="separate"/>
      </w:r>
      <w:r>
        <w:rPr>
          <w:rStyle w:val="27"/>
          <w:rFonts w:hint="eastAsia" w:ascii="仿宋" w:hAnsi="仿宋" w:eastAsia="仿宋" w:cs="仿宋"/>
          <w:b w:val="0"/>
          <w:bCs w:val="0"/>
          <w:strike w:val="0"/>
          <w:dstrike w:val="0"/>
          <w:color w:val="auto"/>
          <w:sz w:val="32"/>
          <w:szCs w:val="32"/>
          <w:highlight w:val="none"/>
          <w:lang w:eastAsia="zh-CN"/>
        </w:rPr>
        <w:t>http://125.74.7.48:8989/bid-amount-admin/#/</w:t>
      </w:r>
      <w:r>
        <w:rPr>
          <w:rFonts w:hint="eastAsia" w:ascii="仿宋" w:hAnsi="仿宋" w:eastAsia="仿宋" w:cs="仿宋"/>
          <w:b w:val="0"/>
          <w:bCs w:val="0"/>
          <w:strike w:val="0"/>
          <w:dstrike w:val="0"/>
          <w:color w:val="auto"/>
          <w:sz w:val="32"/>
          <w:szCs w:val="32"/>
          <w:highlight w:val="none"/>
          <w:lang w:eastAsia="zh-CN"/>
        </w:rPr>
        <w:fldChar w:fldCharType="end"/>
      </w:r>
    </w:p>
    <w:p>
      <w:pPr>
        <w:pageBreakBefore w:val="0"/>
        <w:kinsoku/>
        <w:wordWrap/>
        <w:overflowPunct/>
        <w:topLinePunct w:val="0"/>
        <w:bidi w:val="0"/>
        <w:spacing w:line="540" w:lineRule="exact"/>
        <w:ind w:firstLine="640" w:firstLineChars="200"/>
        <w:textAlignment w:val="auto"/>
        <w:rPr>
          <w:rFonts w:hint="default" w:ascii="仿宋" w:hAnsi="仿宋" w:eastAsia="仿宋" w:cs="仿宋"/>
          <w:b w:val="0"/>
          <w:bCs w:val="0"/>
          <w:strike w:val="0"/>
          <w:dstrike w:val="0"/>
          <w:color w:val="auto"/>
          <w:sz w:val="32"/>
          <w:szCs w:val="32"/>
          <w:highlight w:val="none"/>
          <w:lang w:val="en-US" w:eastAsia="zh-CN"/>
        </w:rPr>
      </w:pPr>
      <w:r>
        <w:rPr>
          <w:rFonts w:hint="eastAsia" w:ascii="仿宋" w:hAnsi="仿宋" w:cs="仿宋"/>
          <w:b w:val="0"/>
          <w:bCs w:val="0"/>
          <w:strike w:val="0"/>
          <w:dstrike w:val="0"/>
          <w:color w:val="auto"/>
          <w:sz w:val="32"/>
          <w:szCs w:val="32"/>
          <w:highlight w:val="none"/>
          <w:lang w:val="en-US" w:eastAsia="zh-CN"/>
        </w:rPr>
        <w:t>平凉市</w:t>
      </w:r>
      <w:r>
        <w:rPr>
          <w:rFonts w:hint="eastAsia" w:ascii="仿宋" w:hAnsi="仿宋" w:eastAsia="仿宋" w:cs="仿宋"/>
          <w:b w:val="0"/>
          <w:bCs w:val="0"/>
          <w:strike w:val="0"/>
          <w:dstrike w:val="0"/>
          <w:color w:val="auto"/>
          <w:sz w:val="32"/>
          <w:szCs w:val="32"/>
          <w:highlight w:val="none"/>
          <w:lang w:val="en-US" w:eastAsia="zh-CN"/>
        </w:rPr>
        <w:t>医疗保障局：093</w:t>
      </w:r>
      <w:r>
        <w:rPr>
          <w:rFonts w:hint="eastAsia" w:ascii="仿宋" w:hAnsi="仿宋" w:cs="仿宋"/>
          <w:b w:val="0"/>
          <w:bCs w:val="0"/>
          <w:strike w:val="0"/>
          <w:dstrike w:val="0"/>
          <w:color w:val="auto"/>
          <w:sz w:val="32"/>
          <w:szCs w:val="32"/>
          <w:highlight w:val="none"/>
          <w:lang w:val="en-US" w:eastAsia="zh-CN"/>
        </w:rPr>
        <w:t>3</w:t>
      </w:r>
      <w:r>
        <w:rPr>
          <w:rFonts w:hint="eastAsia" w:ascii="仿宋" w:hAnsi="仿宋" w:eastAsia="仿宋" w:cs="仿宋"/>
          <w:b w:val="0"/>
          <w:bCs w:val="0"/>
          <w:strike w:val="0"/>
          <w:dstrike w:val="0"/>
          <w:color w:val="auto"/>
          <w:sz w:val="32"/>
          <w:szCs w:val="32"/>
          <w:highlight w:val="none"/>
          <w:lang w:val="en-US" w:eastAsia="zh-CN"/>
        </w:rPr>
        <w:t>-8</w:t>
      </w:r>
      <w:r>
        <w:rPr>
          <w:rFonts w:hint="eastAsia" w:ascii="仿宋" w:hAnsi="仿宋" w:cs="仿宋"/>
          <w:b w:val="0"/>
          <w:bCs w:val="0"/>
          <w:strike w:val="0"/>
          <w:dstrike w:val="0"/>
          <w:color w:val="auto"/>
          <w:sz w:val="32"/>
          <w:szCs w:val="32"/>
          <w:highlight w:val="none"/>
          <w:lang w:val="en-US" w:eastAsia="zh-CN"/>
        </w:rPr>
        <w:t>335356</w:t>
      </w:r>
    </w:p>
    <w:p>
      <w:pPr>
        <w:pageBreakBefore w:val="0"/>
        <w:kinsoku/>
        <w:wordWrap/>
        <w:overflowPunct/>
        <w:topLinePunct w:val="0"/>
        <w:bidi w:val="0"/>
        <w:spacing w:line="540" w:lineRule="exact"/>
        <w:ind w:firstLine="640" w:firstLineChars="200"/>
        <w:textAlignment w:val="auto"/>
        <w:rPr>
          <w:rFonts w:hint="default"/>
          <w:color w:val="auto"/>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t>平台</w:t>
      </w:r>
      <w:r>
        <w:rPr>
          <w:rFonts w:hint="eastAsia" w:ascii="仿宋" w:hAnsi="仿宋" w:cs="仿宋"/>
          <w:b w:val="0"/>
          <w:bCs w:val="0"/>
          <w:strike w:val="0"/>
          <w:dstrike w:val="0"/>
          <w:color w:val="auto"/>
          <w:sz w:val="32"/>
          <w:szCs w:val="32"/>
          <w:highlight w:val="none"/>
          <w:lang w:val="en-US" w:eastAsia="zh-CN"/>
        </w:rPr>
        <w:t>技术支持：0931-8558793</w:t>
      </w:r>
    </w:p>
    <w:p>
      <w:pPr>
        <w:rPr>
          <w:rFonts w:hint="eastAsia" w:ascii="仿宋" w:hAnsi="仿宋" w:eastAsia="仿宋" w:cs="仿宋"/>
          <w:color w:val="auto"/>
          <w:sz w:val="32"/>
          <w:szCs w:val="32"/>
          <w:highlight w:val="none"/>
        </w:rPr>
      </w:pPr>
      <w:r>
        <w:rPr>
          <w:rFonts w:hint="eastAsia" w:ascii="仿宋" w:hAnsi="仿宋" w:eastAsia="仿宋" w:cs="仿宋"/>
          <w:b w:val="0"/>
          <w:bCs w:val="0"/>
          <w:strike w:val="0"/>
          <w:dstrike w:val="0"/>
          <w:color w:val="auto"/>
          <w:sz w:val="32"/>
          <w:szCs w:val="32"/>
          <w:highlight w:val="none"/>
          <w:lang w:val="en-US" w:eastAsia="zh-CN"/>
        </w:rPr>
        <w:t>电子邮箱：</w:t>
      </w:r>
      <w:r>
        <w:rPr>
          <w:rFonts w:hint="eastAsia" w:ascii="仿宋" w:hAnsi="仿宋" w:eastAsia="仿宋" w:cs="仿宋"/>
          <w:color w:val="auto"/>
          <w:sz w:val="32"/>
          <w:szCs w:val="32"/>
          <w:highlight w:val="none"/>
        </w:rPr>
        <w:t>gansuypzb@163.com</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val="en-US" w:eastAsia="zh-CN"/>
        </w:rPr>
      </w:pPr>
      <w:r>
        <w:rPr>
          <w:rFonts w:hint="eastAsia" w:ascii="仿宋" w:hAnsi="仿宋" w:eastAsia="仿宋" w:cs="仿宋"/>
          <w:b w:val="0"/>
          <w:bCs w:val="0"/>
          <w:strike w:val="0"/>
          <w:dstrike w:val="0"/>
          <w:color w:val="auto"/>
          <w:sz w:val="32"/>
          <w:szCs w:val="32"/>
          <w:highlight w:val="none"/>
          <w:lang w:val="en-US" w:eastAsia="zh-CN"/>
        </w:rPr>
        <w:br w:type="page"/>
      </w:r>
      <w:bookmarkStart w:id="79" w:name="_Toc59467218"/>
      <w:bookmarkStart w:id="80" w:name="_Toc31109"/>
    </w:p>
    <w:p>
      <w:pPr>
        <w:pageBreakBefore w:val="0"/>
        <w:kinsoku/>
        <w:wordWrap/>
        <w:overflowPunct/>
        <w:topLinePunct w:val="0"/>
        <w:bidi w:val="0"/>
        <w:spacing w:line="540" w:lineRule="exact"/>
        <w:ind w:left="0" w:leftChars="0" w:firstLine="0" w:firstLineChars="0"/>
        <w:jc w:val="center"/>
        <w:textAlignment w:val="auto"/>
        <w:outlineLvl w:val="0"/>
        <w:rPr>
          <w:rFonts w:hint="eastAsia" w:ascii="宋体" w:hAnsi="宋体" w:eastAsia="宋体" w:cs="宋体"/>
          <w:b/>
          <w:bCs/>
          <w:strike w:val="0"/>
          <w:dstrike w:val="0"/>
          <w:color w:val="auto"/>
          <w:sz w:val="40"/>
          <w:szCs w:val="40"/>
          <w:highlight w:val="none"/>
          <w:lang w:val="en-US" w:eastAsia="zh-CN"/>
        </w:rPr>
      </w:pPr>
      <w:bookmarkStart w:id="81" w:name="_Toc22153"/>
      <w:bookmarkStart w:id="82" w:name="_Toc16995"/>
      <w:bookmarkStart w:id="83" w:name="_Toc2545"/>
      <w:bookmarkStart w:id="84" w:name="_Toc13826"/>
      <w:r>
        <w:rPr>
          <w:rFonts w:hint="eastAsia" w:ascii="宋体" w:hAnsi="宋体" w:eastAsia="宋体" w:cs="宋体"/>
          <w:b/>
          <w:bCs/>
          <w:strike w:val="0"/>
          <w:dstrike w:val="0"/>
          <w:color w:val="auto"/>
          <w:sz w:val="40"/>
          <w:szCs w:val="40"/>
          <w:highlight w:val="none"/>
        </w:rPr>
        <w:t>第二部分申报企业须知</w:t>
      </w:r>
      <w:bookmarkEnd w:id="79"/>
      <w:bookmarkEnd w:id="80"/>
      <w:bookmarkEnd w:id="81"/>
      <w:bookmarkEnd w:id="82"/>
      <w:bookmarkEnd w:id="83"/>
      <w:bookmarkEnd w:id="84"/>
    </w:p>
    <w:p>
      <w:pPr>
        <w:pageBreakBefore w:val="0"/>
        <w:kinsoku/>
        <w:wordWrap/>
        <w:overflowPunct/>
        <w:topLinePunct w:val="0"/>
        <w:bidi w:val="0"/>
        <w:spacing w:line="540" w:lineRule="exact"/>
        <w:textAlignment w:val="auto"/>
        <w:rPr>
          <w:rFonts w:hint="eastAsia"/>
          <w:b w:val="0"/>
          <w:bCs w:val="0"/>
          <w:strike w:val="0"/>
          <w:dstrike w:val="0"/>
          <w:color w:val="auto"/>
          <w:sz w:val="32"/>
          <w:szCs w:val="32"/>
          <w:highlight w:val="none"/>
        </w:rPr>
      </w:pPr>
      <w:bookmarkStart w:id="85" w:name="_Toc25891"/>
      <w:bookmarkStart w:id="86" w:name="_Toc59467219"/>
    </w:p>
    <w:p>
      <w:pPr>
        <w:pStyle w:val="4"/>
        <w:pageBreakBefore w:val="0"/>
        <w:kinsoku/>
        <w:wordWrap/>
        <w:overflowPunct/>
        <w:topLinePunct w:val="0"/>
        <w:bidi w:val="0"/>
        <w:spacing w:line="540" w:lineRule="exact"/>
        <w:ind w:firstLine="600"/>
        <w:textAlignment w:val="auto"/>
        <w:rPr>
          <w:b w:val="0"/>
          <w:bCs w:val="0"/>
          <w:strike w:val="0"/>
          <w:dstrike w:val="0"/>
          <w:color w:val="auto"/>
          <w:sz w:val="32"/>
          <w:szCs w:val="32"/>
          <w:highlight w:val="none"/>
        </w:rPr>
      </w:pPr>
      <w:bookmarkStart w:id="87" w:name="_Toc15240"/>
      <w:bookmarkStart w:id="88" w:name="_Toc17446"/>
      <w:bookmarkStart w:id="89" w:name="_Toc5656"/>
      <w:bookmarkStart w:id="90" w:name="_Toc14478"/>
      <w:r>
        <w:rPr>
          <w:rFonts w:hint="eastAsia"/>
          <w:b w:val="0"/>
          <w:bCs w:val="0"/>
          <w:strike w:val="0"/>
          <w:dstrike w:val="0"/>
          <w:color w:val="auto"/>
          <w:sz w:val="32"/>
          <w:szCs w:val="32"/>
          <w:highlight w:val="none"/>
        </w:rPr>
        <w:t>一、集中采购当事人</w:t>
      </w:r>
      <w:bookmarkEnd w:id="85"/>
      <w:bookmarkEnd w:id="86"/>
      <w:bookmarkEnd w:id="87"/>
      <w:bookmarkEnd w:id="88"/>
      <w:bookmarkEnd w:id="89"/>
      <w:bookmarkEnd w:id="90"/>
    </w:p>
    <w:p>
      <w:pPr>
        <w:pStyle w:val="16"/>
        <w:pageBreakBefore w:val="0"/>
        <w:kinsoku/>
        <w:wordWrap/>
        <w:overflowPunct/>
        <w:topLinePunct w:val="0"/>
        <w:bidi w:val="0"/>
        <w:spacing w:line="540" w:lineRule="exact"/>
        <w:ind w:right="0" w:firstLine="643" w:firstLineChars="200"/>
        <w:textAlignment w:val="auto"/>
        <w:outlineLvl w:val="2"/>
        <w:rPr>
          <w:rFonts w:hint="eastAsia" w:ascii="楷体" w:hAnsi="楷体" w:eastAsia="楷体" w:cs="楷体"/>
          <w:b/>
          <w:bCs/>
          <w:strike w:val="0"/>
          <w:dstrike w:val="0"/>
          <w:color w:val="auto"/>
          <w:spacing w:val="0"/>
          <w:kern w:val="2"/>
          <w:sz w:val="32"/>
          <w:szCs w:val="32"/>
          <w:highlight w:val="none"/>
          <w:lang w:val="en-US" w:eastAsia="zh-CN" w:bidi="ar-SA"/>
        </w:rPr>
      </w:pPr>
      <w:bookmarkStart w:id="91" w:name="_Toc23461"/>
      <w:bookmarkStart w:id="92" w:name="_Toc5897"/>
      <w:bookmarkStart w:id="93" w:name="_Toc5548"/>
      <w:r>
        <w:rPr>
          <w:rFonts w:hint="eastAsia" w:ascii="楷体" w:hAnsi="楷体" w:eastAsia="楷体" w:cs="楷体"/>
          <w:b/>
          <w:bCs/>
          <w:strike w:val="0"/>
          <w:dstrike w:val="0"/>
          <w:color w:val="auto"/>
          <w:spacing w:val="0"/>
          <w:kern w:val="2"/>
          <w:sz w:val="32"/>
          <w:szCs w:val="32"/>
          <w:highlight w:val="none"/>
          <w:lang w:val="en-US" w:eastAsia="zh-CN" w:bidi="ar-SA"/>
        </w:rPr>
        <w:t>（一）申报企业</w:t>
      </w:r>
      <w:bookmarkEnd w:id="91"/>
      <w:bookmarkEnd w:id="92"/>
      <w:bookmarkEnd w:id="93"/>
    </w:p>
    <w:p>
      <w:pPr>
        <w:pageBreakBefore w:val="0"/>
        <w:kinsoku/>
        <w:wordWrap/>
        <w:overflowPunct/>
        <w:topLinePunct w:val="0"/>
        <w:bidi w:val="0"/>
        <w:snapToGrid w:val="0"/>
        <w:spacing w:line="540" w:lineRule="exact"/>
        <w:ind w:firstLine="6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1.申报企业参加药品集中采购活动应当具备以下条件：</w:t>
      </w:r>
    </w:p>
    <w:p>
      <w:pPr>
        <w:pageBreakBefore w:val="0"/>
        <w:kinsoku/>
        <w:wordWrap/>
        <w:overflowPunct/>
        <w:topLinePunct w:val="0"/>
        <w:bidi w:val="0"/>
        <w:snapToGrid w:val="0"/>
        <w:spacing w:line="540" w:lineRule="exact"/>
        <w:ind w:firstLine="6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cs="仿宋"/>
          <w:b w:val="0"/>
          <w:bCs w:val="0"/>
          <w:strike w:val="0"/>
          <w:dstrike w:val="0"/>
          <w:color w:val="auto"/>
          <w:spacing w:val="0"/>
          <w:kern w:val="2"/>
          <w:sz w:val="32"/>
          <w:szCs w:val="32"/>
          <w:highlight w:val="none"/>
          <w:lang w:val="en-US" w:eastAsia="zh-CN" w:bidi="ar-SA"/>
        </w:rPr>
        <w:t>（1）</w:t>
      </w:r>
      <w:r>
        <w:rPr>
          <w:rFonts w:hint="eastAsia" w:ascii="仿宋" w:hAnsi="仿宋" w:eastAsia="仿宋" w:cs="仿宋"/>
          <w:b w:val="0"/>
          <w:bCs w:val="0"/>
          <w:strike w:val="0"/>
          <w:dstrike w:val="0"/>
          <w:color w:val="auto"/>
          <w:spacing w:val="0"/>
          <w:kern w:val="2"/>
          <w:sz w:val="32"/>
          <w:szCs w:val="32"/>
          <w:highlight w:val="none"/>
          <w:lang w:val="en-US" w:eastAsia="zh-CN" w:bidi="ar-SA"/>
        </w:rPr>
        <w:t>具有履行协议必须具备的能力；</w:t>
      </w:r>
    </w:p>
    <w:p>
      <w:pPr>
        <w:pageBreakBefore w:val="0"/>
        <w:kinsoku/>
        <w:wordWrap/>
        <w:overflowPunct/>
        <w:topLinePunct w:val="0"/>
        <w:bidi w:val="0"/>
        <w:snapToGrid w:val="0"/>
        <w:spacing w:line="540" w:lineRule="exact"/>
        <w:ind w:firstLine="6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cs="仿宋"/>
          <w:b w:val="0"/>
          <w:bCs w:val="0"/>
          <w:strike w:val="0"/>
          <w:dstrike w:val="0"/>
          <w:color w:val="auto"/>
          <w:spacing w:val="0"/>
          <w:kern w:val="2"/>
          <w:sz w:val="32"/>
          <w:szCs w:val="32"/>
          <w:highlight w:val="none"/>
          <w:lang w:val="en-US" w:eastAsia="zh-CN" w:bidi="ar-SA"/>
        </w:rPr>
        <w:t>（2）</w:t>
      </w:r>
      <w:r>
        <w:rPr>
          <w:rFonts w:hint="eastAsia" w:ascii="仿宋" w:hAnsi="仿宋" w:eastAsia="仿宋" w:cs="仿宋"/>
          <w:b w:val="0"/>
          <w:bCs w:val="0"/>
          <w:strike w:val="0"/>
          <w:dstrike w:val="0"/>
          <w:color w:val="auto"/>
          <w:spacing w:val="0"/>
          <w:kern w:val="2"/>
          <w:sz w:val="32"/>
          <w:szCs w:val="32"/>
          <w:highlight w:val="none"/>
          <w:lang w:val="en-US" w:eastAsia="zh-CN" w:bidi="ar-SA"/>
        </w:rPr>
        <w:t>必须对药品的质量负责，一旦中选，作为供应保障的第一责任人，应及时、足量按要求组织生产，并向配送企业发送药品，满足医疗机构临床用药需求。</w:t>
      </w:r>
    </w:p>
    <w:p>
      <w:pPr>
        <w:pageBreakBefore w:val="0"/>
        <w:kinsoku/>
        <w:wordWrap/>
        <w:overflowPunct/>
        <w:topLinePunct w:val="0"/>
        <w:bidi w:val="0"/>
        <w:snapToGrid w:val="0"/>
        <w:spacing w:line="540" w:lineRule="exact"/>
        <w:ind w:firstLine="6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2.申报企业应按照采购文件的要求上传申报材料，申报材料应对采购文件提出的要求和条件做出响应。</w:t>
      </w:r>
    </w:p>
    <w:p>
      <w:pPr>
        <w:pStyle w:val="16"/>
        <w:pageBreakBefore w:val="0"/>
        <w:kinsoku/>
        <w:wordWrap/>
        <w:overflowPunct/>
        <w:topLinePunct w:val="0"/>
        <w:bidi w:val="0"/>
        <w:spacing w:line="540" w:lineRule="exact"/>
        <w:ind w:right="0" w:firstLine="643" w:firstLineChars="200"/>
        <w:textAlignment w:val="auto"/>
        <w:outlineLvl w:val="2"/>
        <w:rPr>
          <w:rFonts w:hint="eastAsia" w:ascii="楷体" w:hAnsi="楷体" w:eastAsia="楷体" w:cs="楷体"/>
          <w:b/>
          <w:bCs/>
          <w:strike w:val="0"/>
          <w:dstrike w:val="0"/>
          <w:color w:val="auto"/>
          <w:spacing w:val="0"/>
          <w:kern w:val="2"/>
          <w:sz w:val="32"/>
          <w:szCs w:val="32"/>
          <w:highlight w:val="none"/>
          <w:lang w:val="en-US" w:eastAsia="zh-CN" w:bidi="ar-SA"/>
        </w:rPr>
      </w:pPr>
      <w:bookmarkStart w:id="94" w:name="_Toc10134"/>
      <w:bookmarkStart w:id="95" w:name="_Toc7447"/>
      <w:bookmarkStart w:id="96" w:name="_Toc3876"/>
      <w:r>
        <w:rPr>
          <w:rFonts w:hint="eastAsia" w:ascii="楷体" w:hAnsi="楷体" w:eastAsia="楷体" w:cs="楷体"/>
          <w:b/>
          <w:bCs/>
          <w:strike w:val="0"/>
          <w:dstrike w:val="0"/>
          <w:color w:val="auto"/>
          <w:spacing w:val="0"/>
          <w:kern w:val="2"/>
          <w:sz w:val="32"/>
          <w:szCs w:val="32"/>
          <w:highlight w:val="none"/>
          <w:lang w:val="en-US" w:eastAsia="zh-CN" w:bidi="ar-SA"/>
        </w:rPr>
        <w:t>（二）其他要求</w:t>
      </w:r>
      <w:bookmarkEnd w:id="94"/>
      <w:bookmarkEnd w:id="95"/>
      <w:bookmarkEnd w:id="96"/>
    </w:p>
    <w:p>
      <w:pPr>
        <w:pageBreakBefore w:val="0"/>
        <w:kinsoku/>
        <w:wordWrap/>
        <w:overflowPunct/>
        <w:topLinePunct w:val="0"/>
        <w:bidi w:val="0"/>
        <w:snapToGrid w:val="0"/>
        <w:spacing w:line="540" w:lineRule="exact"/>
        <w:ind w:firstLine="6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1.对不满足申报资格全部要求，或涉嫌不如实提供证明材料的，一经确认，取消其申报资格。</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cs="仿宋"/>
          <w:b w:val="0"/>
          <w:bCs w:val="0"/>
          <w:strike w:val="0"/>
          <w:dstrike w:val="0"/>
          <w:color w:val="auto"/>
          <w:sz w:val="32"/>
          <w:szCs w:val="32"/>
          <w:highlight w:val="none"/>
          <w:lang w:val="en-US" w:eastAsia="zh-CN"/>
        </w:rPr>
        <w:t>2</w:t>
      </w:r>
      <w:r>
        <w:rPr>
          <w:rFonts w:hint="eastAsia" w:ascii="仿宋" w:hAnsi="仿宋" w:eastAsia="仿宋" w:cs="仿宋"/>
          <w:b w:val="0"/>
          <w:bCs w:val="0"/>
          <w:strike w:val="0"/>
          <w:dstrike w:val="0"/>
          <w:color w:val="auto"/>
          <w:sz w:val="32"/>
          <w:szCs w:val="32"/>
          <w:highlight w:val="none"/>
          <w:lang w:eastAsia="zh-CN"/>
        </w:rPr>
        <w:t>.申报企业中选后，须按医保部门要求签订购销协议。</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cs="仿宋"/>
          <w:b w:val="0"/>
          <w:bCs w:val="0"/>
          <w:strike w:val="0"/>
          <w:dstrike w:val="0"/>
          <w:color w:val="auto"/>
          <w:sz w:val="32"/>
          <w:szCs w:val="32"/>
          <w:highlight w:val="none"/>
          <w:lang w:val="en-US" w:eastAsia="zh-CN"/>
        </w:rPr>
        <w:t>3</w:t>
      </w:r>
      <w:r>
        <w:rPr>
          <w:rFonts w:hint="eastAsia" w:ascii="仿宋" w:hAnsi="仿宋" w:eastAsia="仿宋" w:cs="仿宋"/>
          <w:b w:val="0"/>
          <w:bCs w:val="0"/>
          <w:strike w:val="0"/>
          <w:dstrike w:val="0"/>
          <w:color w:val="auto"/>
          <w:sz w:val="32"/>
          <w:szCs w:val="32"/>
          <w:highlight w:val="none"/>
          <w:lang w:eastAsia="zh-CN"/>
        </w:rPr>
        <w:t>.中选药品在履行协议中如遇国家政策调整或不可抗力，致使直接影响协议履行的，由签订购销协议中的各方协商解决。</w:t>
      </w:r>
    </w:p>
    <w:p>
      <w:pPr>
        <w:pageBreakBefore w:val="0"/>
        <w:kinsoku/>
        <w:wordWrap/>
        <w:overflowPunct/>
        <w:topLinePunct w:val="0"/>
        <w:bidi w:val="0"/>
        <w:spacing w:line="540" w:lineRule="exact"/>
        <w:ind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cs="仿宋"/>
          <w:b w:val="0"/>
          <w:bCs w:val="0"/>
          <w:strike w:val="0"/>
          <w:dstrike w:val="0"/>
          <w:color w:val="auto"/>
          <w:sz w:val="32"/>
          <w:szCs w:val="32"/>
          <w:highlight w:val="none"/>
          <w:lang w:val="en-US" w:eastAsia="zh-CN"/>
        </w:rPr>
        <w:t>4</w:t>
      </w:r>
      <w:r>
        <w:rPr>
          <w:rFonts w:hint="eastAsia" w:ascii="仿宋" w:hAnsi="仿宋" w:eastAsia="仿宋" w:cs="仿宋"/>
          <w:b w:val="0"/>
          <w:bCs w:val="0"/>
          <w:strike w:val="0"/>
          <w:dstrike w:val="0"/>
          <w:color w:val="auto"/>
          <w:sz w:val="32"/>
          <w:szCs w:val="32"/>
          <w:highlight w:val="none"/>
          <w:lang w:eastAsia="zh-CN"/>
        </w:rPr>
        <w:t>.申报材料中涉及到的证书、证明材料等，必须在申报信息公开当日仍在有效期内。</w:t>
      </w:r>
    </w:p>
    <w:p>
      <w:pPr>
        <w:pStyle w:val="4"/>
        <w:pageBreakBefore w:val="0"/>
        <w:kinsoku/>
        <w:wordWrap/>
        <w:overflowPunct/>
        <w:topLinePunct w:val="0"/>
        <w:bidi w:val="0"/>
        <w:spacing w:line="540" w:lineRule="exact"/>
        <w:ind w:firstLine="600"/>
        <w:textAlignment w:val="auto"/>
        <w:rPr>
          <w:b w:val="0"/>
          <w:bCs w:val="0"/>
          <w:strike w:val="0"/>
          <w:dstrike w:val="0"/>
          <w:color w:val="auto"/>
          <w:sz w:val="32"/>
          <w:szCs w:val="32"/>
          <w:highlight w:val="none"/>
        </w:rPr>
      </w:pPr>
      <w:bookmarkStart w:id="97" w:name="_Toc1571"/>
      <w:bookmarkStart w:id="98" w:name="_Toc10415"/>
      <w:bookmarkStart w:id="99" w:name="_Toc59467221"/>
      <w:bookmarkStart w:id="100" w:name="_Toc15412"/>
      <w:bookmarkStart w:id="101" w:name="_Toc9603"/>
      <w:r>
        <w:rPr>
          <w:rFonts w:hint="eastAsia"/>
          <w:b w:val="0"/>
          <w:bCs w:val="0"/>
          <w:strike w:val="0"/>
          <w:dstrike w:val="0"/>
          <w:color w:val="auto"/>
          <w:sz w:val="32"/>
          <w:szCs w:val="32"/>
          <w:highlight w:val="none"/>
          <w:lang w:eastAsia="zh-CN"/>
        </w:rPr>
        <w:t>二</w:t>
      </w:r>
      <w:r>
        <w:rPr>
          <w:rFonts w:hint="eastAsia"/>
          <w:b w:val="0"/>
          <w:bCs w:val="0"/>
          <w:strike w:val="0"/>
          <w:dstrike w:val="0"/>
          <w:color w:val="auto"/>
          <w:sz w:val="32"/>
          <w:szCs w:val="32"/>
          <w:highlight w:val="none"/>
        </w:rPr>
        <w:t>、</w:t>
      </w:r>
      <w:r>
        <w:rPr>
          <w:rFonts w:hint="eastAsia"/>
          <w:b w:val="0"/>
          <w:bCs w:val="0"/>
          <w:strike w:val="0"/>
          <w:dstrike w:val="0"/>
          <w:color w:val="auto"/>
          <w:sz w:val="32"/>
          <w:szCs w:val="32"/>
          <w:highlight w:val="none"/>
          <w:lang w:val="en-US" w:eastAsia="zh-CN"/>
        </w:rPr>
        <w:t>资料维护、</w:t>
      </w:r>
      <w:r>
        <w:rPr>
          <w:rFonts w:hint="eastAsia"/>
          <w:b w:val="0"/>
          <w:bCs w:val="0"/>
          <w:strike w:val="0"/>
          <w:dstrike w:val="0"/>
          <w:color w:val="auto"/>
          <w:sz w:val="32"/>
          <w:szCs w:val="32"/>
          <w:highlight w:val="none"/>
          <w:lang w:eastAsia="zh-CN"/>
        </w:rPr>
        <w:t>报价规格确认及报价</w:t>
      </w:r>
      <w:r>
        <w:rPr>
          <w:rFonts w:hint="eastAsia"/>
          <w:b w:val="0"/>
          <w:bCs w:val="0"/>
          <w:strike w:val="0"/>
          <w:dstrike w:val="0"/>
          <w:color w:val="auto"/>
          <w:sz w:val="32"/>
          <w:szCs w:val="32"/>
          <w:highlight w:val="none"/>
        </w:rPr>
        <w:t>要求</w:t>
      </w:r>
      <w:bookmarkEnd w:id="97"/>
      <w:bookmarkEnd w:id="98"/>
      <w:bookmarkEnd w:id="99"/>
      <w:bookmarkEnd w:id="100"/>
      <w:bookmarkEnd w:id="101"/>
    </w:p>
    <w:p>
      <w:pPr>
        <w:pageBreakBefore w:val="0"/>
        <w:kinsoku/>
        <w:wordWrap/>
        <w:overflowPunct/>
        <w:topLinePunct w:val="0"/>
        <w:bidi w:val="0"/>
        <w:spacing w:line="540" w:lineRule="exact"/>
        <w:ind w:firstLine="640" w:firstLineChars="200"/>
        <w:textAlignment w:val="auto"/>
        <w:rPr>
          <w:rFonts w:hint="default" w:ascii="仿宋_GB2312" w:hAnsi="仿宋_GB2312" w:eastAsia="仿宋_GB2312" w:cs="仿宋_GB2312"/>
          <w:b/>
          <w:bCs/>
          <w:strike w:val="0"/>
          <w:dstrike w:val="0"/>
          <w:color w:val="auto"/>
          <w:spacing w:val="0"/>
          <w:kern w:val="2"/>
          <w:sz w:val="32"/>
          <w:szCs w:val="32"/>
          <w:highlight w:val="none"/>
          <w:lang w:val="en-US" w:eastAsia="zh-CN" w:bidi="ar-SA"/>
        </w:rPr>
      </w:pPr>
      <w:bookmarkStart w:id="102" w:name="_Toc20023"/>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一）申报企业应仔细阅读采购文件中所有内容，按采购文件的要求上传申报材料，并保证所提供的全部材料真实有效。如果申报企业没有按照采购文件的要求上传完整材料，或者申报材料没有对采购文件做出响应，或者申报材料内容不实等，由此影响中选结果的由申报企业负责。</w:t>
      </w:r>
    </w:p>
    <w:p>
      <w:pPr>
        <w:pStyle w:val="16"/>
        <w:pageBreakBefore w:val="0"/>
        <w:kinsoku/>
        <w:wordWrap/>
        <w:overflowPunct/>
        <w:topLinePunct w:val="0"/>
        <w:bidi w:val="0"/>
        <w:spacing w:line="540" w:lineRule="exact"/>
        <w:ind w:right="0" w:firstLine="640" w:firstLineChars="2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1.企业信息</w:t>
      </w:r>
    </w:p>
    <w:p>
      <w:pPr>
        <w:pageBreakBefore w:val="0"/>
        <w:kinsoku/>
        <w:wordWrap/>
        <w:overflowPunct/>
        <w:topLinePunct w:val="0"/>
        <w:autoSpaceDE w:val="0"/>
        <w:autoSpaceDN w:val="0"/>
        <w:bidi w:val="0"/>
        <w:adjustRightInd w:val="0"/>
        <w:spacing w:line="540" w:lineRule="exact"/>
        <w:ind w:firstLine="600"/>
        <w:textAlignment w:val="auto"/>
        <w:outlineLvl w:val="0"/>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pPr>
      <w:bookmarkStart w:id="103" w:name="_Toc13131"/>
      <w:bookmarkStart w:id="104" w:name="_Toc10141"/>
      <w:bookmarkStart w:id="105" w:name="_Toc3570"/>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已在甘肃省药品集中采购平台注册取得账号的企业，无需维护和上传企业信息，只需上传法定代表人授权书（模板见附件4）和</w:t>
      </w:r>
      <w:r>
        <w:rPr>
          <w:rFonts w:hint="eastAsia" w:ascii="仿宋_GB2312" w:hAnsi="仿宋_GB2312" w:eastAsia="仿宋_GB2312" w:cs="仿宋_GB2312"/>
          <w:b w:val="0"/>
          <w:bCs w:val="0"/>
          <w:strike w:val="0"/>
          <w:dstrike w:val="0"/>
          <w:color w:val="auto"/>
          <w:sz w:val="32"/>
          <w:szCs w:val="32"/>
          <w:highlight w:val="none"/>
          <w:lang w:val="en-US" w:eastAsia="zh-CN"/>
        </w:rPr>
        <w:t>申报函（模板见附件5）；</w:t>
      </w:r>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无账号的企业登录甘肃省公共资源交易中心官网“用户注册”栏目注册取得账号后，再维护相关信息。</w:t>
      </w:r>
      <w:bookmarkEnd w:id="103"/>
      <w:bookmarkEnd w:id="104"/>
      <w:bookmarkEnd w:id="105"/>
    </w:p>
    <w:p>
      <w:pPr>
        <w:pStyle w:val="16"/>
        <w:pageBreakBefore w:val="0"/>
        <w:kinsoku/>
        <w:wordWrap/>
        <w:overflowPunct/>
        <w:topLinePunct w:val="0"/>
        <w:bidi w:val="0"/>
        <w:spacing w:line="540" w:lineRule="exact"/>
        <w:ind w:right="0" w:firstLine="640" w:firstLineChars="200"/>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2.药品信息</w:t>
      </w:r>
    </w:p>
    <w:p>
      <w:pPr>
        <w:pStyle w:val="16"/>
        <w:pageBreakBefore w:val="0"/>
        <w:kinsoku/>
        <w:wordWrap/>
        <w:overflowPunct/>
        <w:topLinePunct w:val="0"/>
        <w:bidi w:val="0"/>
        <w:spacing w:line="540" w:lineRule="exact"/>
        <w:ind w:right="0" w:firstLine="640" w:firstLineChars="200"/>
        <w:textAlignment w:val="auto"/>
        <w:rPr>
          <w:rFonts w:hint="eastAsia"/>
          <w:color w:val="auto"/>
          <w:highlight w:val="none"/>
          <w:lang w:val="en-US" w:eastAsia="zh-CN"/>
        </w:rPr>
      </w:pPr>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企业登录平台按照系统提示选择目录填报药品基本信息，并填报药品注册批件信息，</w:t>
      </w:r>
      <w:r>
        <w:rPr>
          <w:rFonts w:hint="eastAsia" w:ascii="仿宋_GB2312" w:hAnsi="仿宋_GB2312" w:cs="仿宋_GB2312"/>
          <w:b w:val="0"/>
          <w:bCs w:val="0"/>
          <w:strike w:val="0"/>
          <w:dstrike w:val="0"/>
          <w:color w:val="auto"/>
          <w:spacing w:val="0"/>
          <w:kern w:val="2"/>
          <w:sz w:val="32"/>
          <w:szCs w:val="32"/>
          <w:highlight w:val="none"/>
          <w:lang w:val="en-US" w:eastAsia="zh-CN" w:bidi="ar-SA"/>
        </w:rPr>
        <w:t>其中“</w:t>
      </w:r>
      <w:r>
        <w:rPr>
          <w:rFonts w:hint="eastAsia" w:ascii="仿宋_GB2312" w:hAnsi="仿宋_GB2312" w:eastAsia="仿宋_GB2312" w:cs="仿宋_GB2312"/>
          <w:color w:val="auto"/>
          <w:sz w:val="32"/>
          <w:szCs w:val="32"/>
          <w:highlight w:val="none"/>
          <w:lang w:val="en-US" w:eastAsia="zh-CN"/>
        </w:rPr>
        <w:t>省级（省际联盟）集采最低中选价</w:t>
      </w:r>
      <w:r>
        <w:rPr>
          <w:rFonts w:hint="eastAsia" w:ascii="仿宋_GB2312" w:hAnsi="仿宋_GB2312" w:cs="仿宋_GB2312"/>
          <w:b w:val="0"/>
          <w:bCs w:val="0"/>
          <w:strike w:val="0"/>
          <w:dstrike w:val="0"/>
          <w:color w:val="auto"/>
          <w:spacing w:val="0"/>
          <w:kern w:val="2"/>
          <w:sz w:val="32"/>
          <w:szCs w:val="32"/>
          <w:highlight w:val="none"/>
          <w:lang w:val="en-US" w:eastAsia="zh-CN" w:bidi="ar-SA"/>
        </w:rPr>
        <w:t>”填报项如无最新集采中选价格的，填报正在执行的全国最低价，全国均无价格的填“0”，并</w:t>
      </w:r>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按要求上传药品注册批件、说明书等材料</w:t>
      </w:r>
      <w:r>
        <w:rPr>
          <w:rFonts w:hint="eastAsia" w:ascii="仿宋_GB2312" w:hAnsi="仿宋_GB2312" w:cs="仿宋_GB2312"/>
          <w:b w:val="0"/>
          <w:bCs w:val="0"/>
          <w:strike w:val="0"/>
          <w:dstrike w:val="0"/>
          <w:color w:val="auto"/>
          <w:spacing w:val="0"/>
          <w:kern w:val="2"/>
          <w:sz w:val="32"/>
          <w:szCs w:val="32"/>
          <w:highlight w:val="none"/>
          <w:lang w:val="en-US" w:eastAsia="zh-CN" w:bidi="ar-SA"/>
        </w:rPr>
        <w:t>。</w:t>
      </w:r>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境外药品生产企业在中国大陆设立或指定能承担相应法律责任的代表机构或企业法人，应同时上传最新委托或授权书（含公证书）。</w:t>
      </w:r>
    </w:p>
    <w:p>
      <w:pPr>
        <w:pageBreakBefore w:val="0"/>
        <w:kinsoku/>
        <w:wordWrap/>
        <w:overflowPunct/>
        <w:topLinePunct w:val="0"/>
        <w:bidi w:val="0"/>
        <w:spacing w:line="540" w:lineRule="exact"/>
        <w:ind w:firstLine="640" w:firstLineChars="200"/>
        <w:textAlignment w:val="auto"/>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w:t>
      </w:r>
      <w:r>
        <w:rPr>
          <w:rFonts w:hint="eastAsia" w:ascii="仿宋" w:hAnsi="仿宋" w:cs="仿宋"/>
          <w:b w:val="0"/>
          <w:bCs w:val="0"/>
          <w:strike w:val="0"/>
          <w:dstrike w:val="0"/>
          <w:color w:val="auto"/>
          <w:spacing w:val="0"/>
          <w:kern w:val="2"/>
          <w:sz w:val="32"/>
          <w:szCs w:val="32"/>
          <w:highlight w:val="none"/>
          <w:lang w:val="en-US" w:eastAsia="zh-CN" w:bidi="ar-SA"/>
        </w:rPr>
        <w:t>二</w:t>
      </w:r>
      <w:r>
        <w:rPr>
          <w:rFonts w:hint="eastAsia" w:ascii="仿宋" w:hAnsi="仿宋" w:eastAsia="仿宋" w:cs="仿宋"/>
          <w:b w:val="0"/>
          <w:bCs w:val="0"/>
          <w:strike w:val="0"/>
          <w:dstrike w:val="0"/>
          <w:color w:val="auto"/>
          <w:spacing w:val="0"/>
          <w:kern w:val="2"/>
          <w:sz w:val="32"/>
          <w:szCs w:val="32"/>
          <w:highlight w:val="none"/>
          <w:lang w:val="en-US" w:eastAsia="zh-CN" w:bidi="ar-SA"/>
        </w:rPr>
        <w:t>）</w:t>
      </w:r>
      <w:bookmarkEnd w:id="102"/>
      <w:bookmarkStart w:id="106" w:name="_Toc12385"/>
      <w:r>
        <w:rPr>
          <w:rFonts w:hint="eastAsia" w:ascii="仿宋_GB2312" w:hAnsi="仿宋_GB2312" w:eastAsia="仿宋_GB2312" w:cs="仿宋_GB2312"/>
          <w:b w:val="0"/>
          <w:bCs w:val="0"/>
          <w:strike w:val="0"/>
          <w:dstrike w:val="0"/>
          <w:color w:val="auto"/>
          <w:spacing w:val="0"/>
          <w:kern w:val="2"/>
          <w:sz w:val="32"/>
          <w:szCs w:val="32"/>
          <w:highlight w:val="none"/>
          <w:lang w:val="en-US" w:eastAsia="zh-CN" w:bidi="ar-SA"/>
        </w:rPr>
        <w:t>前期已维护产品资料且审核通过的，企业需登录平台选择参与报价的规格；前期未维护资料的企业补充维护的，不再补充报量且综合评分时报量相关赋分项不得分。企业应优先选择报价规格进行报价，每个目录序号同质量层次只选择1个规格进行报价，无报价规格和可申报规格的不参与报价，集采结果产生后进行价格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trike w:val="0"/>
          <w:dstrike w:val="0"/>
          <w:color w:val="auto"/>
          <w:spacing w:val="0"/>
          <w:kern w:val="2"/>
          <w:sz w:val="32"/>
          <w:szCs w:val="32"/>
          <w:highlight w:val="none"/>
          <w:lang w:val="en-US" w:eastAsia="zh-CN" w:bidi="ar-SA"/>
        </w:rPr>
      </w:pPr>
      <w:r>
        <w:rPr>
          <w:rFonts w:hint="eastAsia" w:ascii="仿宋" w:hAnsi="仿宋" w:eastAsia="仿宋" w:cs="仿宋"/>
          <w:b w:val="0"/>
          <w:bCs w:val="0"/>
          <w:strike w:val="0"/>
          <w:dstrike w:val="0"/>
          <w:color w:val="auto"/>
          <w:spacing w:val="0"/>
          <w:kern w:val="2"/>
          <w:sz w:val="32"/>
          <w:szCs w:val="32"/>
          <w:highlight w:val="none"/>
          <w:lang w:val="en-US" w:eastAsia="zh-CN" w:bidi="ar-SA"/>
        </w:rPr>
        <w:t>（</w:t>
      </w:r>
      <w:r>
        <w:rPr>
          <w:rFonts w:hint="eastAsia" w:ascii="仿宋" w:hAnsi="仿宋" w:cs="仿宋"/>
          <w:b w:val="0"/>
          <w:bCs w:val="0"/>
          <w:strike w:val="0"/>
          <w:dstrike w:val="0"/>
          <w:color w:val="auto"/>
          <w:spacing w:val="0"/>
          <w:kern w:val="2"/>
          <w:sz w:val="32"/>
          <w:szCs w:val="32"/>
          <w:highlight w:val="none"/>
          <w:lang w:val="en-US" w:eastAsia="zh-CN" w:bidi="ar-SA"/>
        </w:rPr>
        <w:t>三</w:t>
      </w:r>
      <w:r>
        <w:rPr>
          <w:rFonts w:hint="eastAsia" w:ascii="仿宋" w:hAnsi="仿宋" w:eastAsia="仿宋" w:cs="仿宋"/>
          <w:b w:val="0"/>
          <w:bCs w:val="0"/>
          <w:strike w:val="0"/>
          <w:dstrike w:val="0"/>
          <w:color w:val="auto"/>
          <w:spacing w:val="0"/>
          <w:kern w:val="2"/>
          <w:sz w:val="32"/>
          <w:szCs w:val="32"/>
          <w:highlight w:val="none"/>
          <w:lang w:val="en-US" w:eastAsia="zh-CN" w:bidi="ar-SA"/>
        </w:rPr>
        <w:t>）</w:t>
      </w:r>
      <w:r>
        <w:rPr>
          <w:rFonts w:hint="eastAsia" w:ascii="仿宋" w:hAnsi="仿宋" w:cs="仿宋"/>
          <w:b w:val="0"/>
          <w:bCs w:val="0"/>
          <w:strike w:val="0"/>
          <w:dstrike w:val="0"/>
          <w:color w:val="auto"/>
          <w:spacing w:val="0"/>
          <w:kern w:val="2"/>
          <w:sz w:val="32"/>
          <w:szCs w:val="32"/>
          <w:highlight w:val="none"/>
          <w:lang w:val="en-US" w:eastAsia="zh-CN" w:bidi="ar-SA"/>
        </w:rPr>
        <w:t>报价规则</w:t>
      </w:r>
    </w:p>
    <w:bookmarkEnd w:id="106"/>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bookmarkStart w:id="107" w:name="_Toc24991"/>
      <w:bookmarkStart w:id="108" w:name="_Toc214"/>
      <w:bookmarkStart w:id="109" w:name="_Toc27524"/>
      <w:bookmarkStart w:id="110" w:name="_Toc12656"/>
      <w:bookmarkStart w:id="111" w:name="_Toc59467223"/>
      <w:bookmarkStart w:id="112" w:name="_Toc28835"/>
      <w:r>
        <w:rPr>
          <w:rFonts w:hint="eastAsia" w:ascii="仿宋_GB2312" w:hAnsi="Times New Roman" w:eastAsia="仿宋_GB2312"/>
          <w:color w:val="auto"/>
          <w:kern w:val="0"/>
          <w:sz w:val="32"/>
          <w:szCs w:val="32"/>
          <w:highlight w:val="none"/>
          <w:shd w:val="clear" w:color="auto" w:fill="FFFFFF"/>
          <w:lang w:val="en-US" w:eastAsia="zh-CN" w:bidi="ar"/>
        </w:rPr>
        <w:t>1.</w:t>
      </w:r>
      <w:r>
        <w:rPr>
          <w:rFonts w:hint="eastAsia" w:ascii="仿宋_GB2312" w:hAnsi="Times New Roman" w:eastAsia="仿宋_GB2312"/>
          <w:color w:val="auto"/>
          <w:kern w:val="0"/>
          <w:sz w:val="32"/>
          <w:szCs w:val="32"/>
          <w:highlight w:val="none"/>
          <w:shd w:val="clear" w:color="auto" w:fill="FFFFFF"/>
          <w:lang w:bidi="ar"/>
        </w:rPr>
        <w:t>企业申报价不得高于本企业同品种可执行的全国最低价（含带量采购</w:t>
      </w:r>
      <w:r>
        <w:rPr>
          <w:rFonts w:hint="eastAsia" w:ascii="仿宋_GB2312" w:hAnsi="Times New Roman" w:eastAsia="仿宋_GB2312"/>
          <w:color w:val="auto"/>
          <w:kern w:val="0"/>
          <w:sz w:val="32"/>
          <w:szCs w:val="32"/>
          <w:highlight w:val="none"/>
          <w:shd w:val="clear" w:color="auto" w:fill="FFFFFF"/>
          <w:lang w:val="en-US" w:eastAsia="zh-CN" w:bidi="ar"/>
        </w:rPr>
        <w:t>已公布的</w:t>
      </w:r>
      <w:r>
        <w:rPr>
          <w:rFonts w:hint="eastAsia" w:ascii="仿宋_GB2312" w:hAnsi="Times New Roman" w:eastAsia="仿宋_GB2312"/>
          <w:color w:val="auto"/>
          <w:kern w:val="0"/>
          <w:sz w:val="32"/>
          <w:szCs w:val="32"/>
          <w:highlight w:val="none"/>
          <w:shd w:val="clear" w:color="auto" w:fill="FFFFFF"/>
          <w:lang w:bidi="ar"/>
        </w:rPr>
        <w:t>中选价）。</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val="en-US" w:eastAsia="zh-CN" w:bidi="ar"/>
        </w:rPr>
        <w:t>2.</w:t>
      </w:r>
      <w:r>
        <w:rPr>
          <w:rFonts w:hint="eastAsia" w:ascii="仿宋_GB2312" w:hAnsi="Times New Roman" w:eastAsia="仿宋_GB2312"/>
          <w:color w:val="auto"/>
          <w:kern w:val="0"/>
          <w:sz w:val="32"/>
          <w:szCs w:val="32"/>
          <w:highlight w:val="none"/>
          <w:shd w:val="clear" w:color="auto" w:fill="FFFFFF"/>
          <w:lang w:bidi="ar"/>
        </w:rPr>
        <w:t>报价货币单位为人民币（元），以最小零售包装价（四舍五入保留小数点后2位）报价，由系统自动换算为制剂价（四舍五入保留小数点后4位）参与综合评价</w:t>
      </w:r>
      <w:r>
        <w:rPr>
          <w:rFonts w:hint="eastAsia" w:ascii="仿宋_GB2312" w:hAnsi="Times New Roman" w:eastAsia="仿宋_GB2312"/>
          <w:color w:val="auto"/>
          <w:kern w:val="0"/>
          <w:sz w:val="32"/>
          <w:szCs w:val="32"/>
          <w:highlight w:val="none"/>
          <w:shd w:val="clear" w:color="auto" w:fill="FFFFFF"/>
          <w:lang w:eastAsia="zh-CN" w:bidi="ar"/>
        </w:rPr>
        <w:t>，</w:t>
      </w:r>
      <w:r>
        <w:rPr>
          <w:rFonts w:hint="eastAsia" w:ascii="仿宋_GB2312" w:hAnsi="Times New Roman" w:eastAsia="仿宋_GB2312"/>
          <w:color w:val="auto"/>
          <w:kern w:val="0"/>
          <w:sz w:val="32"/>
          <w:szCs w:val="32"/>
          <w:highlight w:val="none"/>
          <w:shd w:val="clear" w:color="auto" w:fill="FFFFFF"/>
          <w:lang w:val="en-US" w:eastAsia="zh-CN" w:bidi="ar"/>
        </w:rPr>
        <w:t>注射剂按照1支（瓶）作为</w:t>
      </w:r>
      <w:r>
        <w:rPr>
          <w:rFonts w:hint="eastAsia" w:ascii="仿宋_GB2312" w:hAnsi="Times New Roman" w:eastAsia="仿宋_GB2312"/>
          <w:color w:val="auto"/>
          <w:kern w:val="0"/>
          <w:sz w:val="32"/>
          <w:szCs w:val="32"/>
          <w:highlight w:val="none"/>
          <w:shd w:val="clear" w:color="auto" w:fill="FFFFFF"/>
          <w:lang w:bidi="ar"/>
        </w:rPr>
        <w:t>最小零售包装</w:t>
      </w:r>
      <w:r>
        <w:rPr>
          <w:rFonts w:hint="eastAsia" w:ascii="仿宋_GB2312" w:hAnsi="Times New Roman" w:eastAsia="仿宋_GB2312"/>
          <w:color w:val="auto"/>
          <w:kern w:val="0"/>
          <w:sz w:val="32"/>
          <w:szCs w:val="32"/>
          <w:highlight w:val="none"/>
          <w:shd w:val="clear" w:color="auto" w:fill="FFFFFF"/>
          <w:lang w:val="en-US" w:eastAsia="zh-CN" w:bidi="ar"/>
        </w:rPr>
        <w:t>单位报价</w:t>
      </w:r>
      <w:r>
        <w:rPr>
          <w:rFonts w:hint="eastAsia" w:ascii="仿宋_GB2312" w:hAnsi="Times New Roman" w:eastAsia="仿宋_GB2312"/>
          <w:color w:val="auto"/>
          <w:kern w:val="0"/>
          <w:sz w:val="32"/>
          <w:szCs w:val="32"/>
          <w:highlight w:val="none"/>
          <w:shd w:val="clear" w:color="auto" w:fill="FFFFFF"/>
          <w:lang w:bidi="ar"/>
        </w:rPr>
        <w:t>。</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val="en-US" w:eastAsia="zh-CN" w:bidi="ar"/>
        </w:rPr>
        <w:t>3.</w:t>
      </w:r>
      <w:r>
        <w:rPr>
          <w:rFonts w:hint="eastAsia" w:ascii="仿宋_GB2312" w:hAnsi="Times New Roman" w:eastAsia="仿宋_GB2312"/>
          <w:color w:val="auto"/>
          <w:kern w:val="0"/>
          <w:sz w:val="32"/>
          <w:szCs w:val="32"/>
          <w:highlight w:val="none"/>
          <w:shd w:val="clear" w:color="auto" w:fill="FFFFFF"/>
          <w:lang w:bidi="ar"/>
        </w:rPr>
        <w:t>报价为申报企业的实际供应价，应包括税费、配送费等在内的所有费用。</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val="en-US" w:eastAsia="zh-CN" w:bidi="ar"/>
        </w:rPr>
        <w:t>4.</w:t>
      </w:r>
      <w:r>
        <w:rPr>
          <w:rFonts w:hint="eastAsia" w:ascii="仿宋_GB2312" w:hAnsi="Times New Roman" w:eastAsia="仿宋_GB2312"/>
          <w:color w:val="auto"/>
          <w:kern w:val="0"/>
          <w:sz w:val="32"/>
          <w:szCs w:val="32"/>
          <w:highlight w:val="none"/>
          <w:shd w:val="clear" w:color="auto" w:fill="FFFFFF"/>
          <w:lang w:bidi="ar"/>
        </w:rPr>
        <w:t>申报企业优先选择报价规格</w:t>
      </w:r>
      <w:r>
        <w:rPr>
          <w:rFonts w:hint="eastAsia" w:ascii="仿宋_GB2312" w:hAnsi="Times New Roman" w:eastAsia="仿宋_GB2312"/>
          <w:color w:val="auto"/>
          <w:kern w:val="0"/>
          <w:sz w:val="32"/>
          <w:szCs w:val="32"/>
          <w:highlight w:val="none"/>
          <w:shd w:val="clear" w:color="auto" w:fill="FFFFFF"/>
          <w:lang w:val="en-US" w:eastAsia="zh-CN" w:bidi="ar"/>
        </w:rPr>
        <w:t>报价</w:t>
      </w:r>
      <w:r>
        <w:rPr>
          <w:rFonts w:hint="eastAsia" w:ascii="仿宋_GB2312" w:hAnsi="Times New Roman" w:eastAsia="仿宋_GB2312"/>
          <w:color w:val="auto"/>
          <w:kern w:val="0"/>
          <w:sz w:val="32"/>
          <w:szCs w:val="32"/>
          <w:highlight w:val="none"/>
          <w:shd w:val="clear" w:color="auto" w:fill="FFFFFF"/>
          <w:lang w:bidi="ar"/>
        </w:rPr>
        <w:t>，无报价规格的选择</w:t>
      </w:r>
      <w:r>
        <w:rPr>
          <w:rFonts w:hint="eastAsia" w:ascii="仿宋_GB2312" w:hAnsi="Times New Roman" w:eastAsia="仿宋_GB2312"/>
          <w:color w:val="auto"/>
          <w:kern w:val="0"/>
          <w:sz w:val="32"/>
          <w:szCs w:val="32"/>
          <w:highlight w:val="none"/>
          <w:shd w:val="clear" w:color="auto" w:fill="FFFFFF"/>
          <w:lang w:val="en-US" w:eastAsia="zh-CN" w:bidi="ar"/>
        </w:rPr>
        <w:t>可</w:t>
      </w:r>
      <w:r>
        <w:rPr>
          <w:rFonts w:hint="eastAsia" w:ascii="仿宋_GB2312" w:hAnsi="Times New Roman" w:eastAsia="仿宋_GB2312"/>
          <w:color w:val="auto"/>
          <w:kern w:val="0"/>
          <w:sz w:val="32"/>
          <w:szCs w:val="32"/>
          <w:highlight w:val="none"/>
          <w:shd w:val="clear" w:color="auto" w:fill="FFFFFF"/>
          <w:lang w:bidi="ar"/>
        </w:rPr>
        <w:t>报价规格</w:t>
      </w:r>
      <w:r>
        <w:rPr>
          <w:rFonts w:hint="eastAsia" w:ascii="仿宋_GB2312" w:hAnsi="Times New Roman" w:eastAsia="仿宋_GB2312"/>
          <w:color w:val="auto"/>
          <w:kern w:val="0"/>
          <w:sz w:val="32"/>
          <w:szCs w:val="32"/>
          <w:highlight w:val="none"/>
          <w:shd w:val="clear" w:color="auto" w:fill="FFFFFF"/>
          <w:lang w:val="en-US" w:eastAsia="zh-CN" w:bidi="ar"/>
        </w:rPr>
        <w:t>报价</w:t>
      </w:r>
      <w:r>
        <w:rPr>
          <w:rFonts w:hint="eastAsia" w:ascii="仿宋_GB2312" w:hAnsi="Times New Roman" w:eastAsia="仿宋_GB2312"/>
          <w:color w:val="auto"/>
          <w:kern w:val="0"/>
          <w:sz w:val="32"/>
          <w:szCs w:val="32"/>
          <w:highlight w:val="none"/>
          <w:shd w:val="clear" w:color="auto" w:fill="FFFFFF"/>
          <w:lang w:bidi="ar"/>
        </w:rPr>
        <w:t>，系统按照报价规格进行价格差比。</w:t>
      </w:r>
    </w:p>
    <w:p>
      <w:pPr>
        <w:shd w:val="clear" w:color="auto" w:fill="FFFFFF"/>
        <w:overflowPunct w:val="0"/>
        <w:adjustRightInd w:val="0"/>
        <w:spacing w:line="580" w:lineRule="exact"/>
        <w:ind w:firstLine="640" w:firstLineChars="200"/>
        <w:rPr>
          <w:rFonts w:hint="default" w:ascii="仿宋_GB2312" w:hAnsi="Times New Roman" w:eastAsia="仿宋_GB2312"/>
          <w:strike/>
          <w:dstrike w:val="0"/>
          <w:color w:val="auto"/>
          <w:kern w:val="0"/>
          <w:sz w:val="32"/>
          <w:szCs w:val="32"/>
          <w:highlight w:val="none"/>
          <w:shd w:val="clear" w:color="auto" w:fill="FFFFFF"/>
          <w:lang w:val="en-US" w:eastAsia="zh-CN" w:bidi="ar"/>
        </w:rPr>
      </w:pPr>
      <w:r>
        <w:rPr>
          <w:rFonts w:hint="eastAsia" w:ascii="仿宋_GB2312" w:hAnsi="Times New Roman" w:eastAsia="仿宋_GB2312"/>
          <w:color w:val="auto"/>
          <w:kern w:val="0"/>
          <w:sz w:val="32"/>
          <w:szCs w:val="32"/>
          <w:highlight w:val="none"/>
          <w:shd w:val="clear" w:color="auto" w:fill="FFFFFF"/>
          <w:lang w:val="en-US" w:eastAsia="zh-CN" w:bidi="ar"/>
        </w:rPr>
        <w:t>5.</w:t>
      </w:r>
      <w:r>
        <w:rPr>
          <w:rFonts w:hint="eastAsia" w:ascii="仿宋_GB2312" w:hAnsi="Times New Roman" w:eastAsia="仿宋_GB2312"/>
          <w:color w:val="auto"/>
          <w:kern w:val="0"/>
          <w:sz w:val="32"/>
          <w:szCs w:val="32"/>
          <w:highlight w:val="none"/>
          <w:shd w:val="clear" w:color="auto" w:fill="FFFFFF"/>
          <w:lang w:bidi="ar"/>
        </w:rPr>
        <w:t>本次集采所涉药品差比价关系参照</w:t>
      </w:r>
      <w:r>
        <w:rPr>
          <w:rFonts w:hint="eastAsia" w:ascii="仿宋_GB2312" w:hAnsi="Times New Roman" w:eastAsia="仿宋_GB2312"/>
          <w:color w:val="auto"/>
          <w:kern w:val="0"/>
          <w:sz w:val="32"/>
          <w:szCs w:val="32"/>
          <w:highlight w:val="none"/>
          <w:shd w:val="clear" w:color="auto" w:fill="FFFFFF"/>
          <w:lang w:val="en-US" w:eastAsia="zh-CN" w:bidi="ar"/>
        </w:rPr>
        <w:t>国家2011版《药品差比价规则》</w:t>
      </w:r>
      <w:r>
        <w:rPr>
          <w:rFonts w:hint="eastAsia" w:ascii="仿宋_GB2312" w:hAnsi="Times New Roman" w:eastAsia="仿宋_GB2312"/>
          <w:color w:val="auto"/>
          <w:kern w:val="0"/>
          <w:sz w:val="32"/>
          <w:szCs w:val="32"/>
          <w:highlight w:val="none"/>
          <w:shd w:val="clear" w:color="auto" w:fill="FFFFFF"/>
          <w:lang w:bidi="ar"/>
        </w:rPr>
        <w:t>，</w:t>
      </w:r>
      <w:r>
        <w:rPr>
          <w:rFonts w:hint="eastAsia" w:ascii="仿宋_GB2312" w:hAnsi="Times New Roman" w:eastAsia="仿宋_GB2312"/>
          <w:color w:val="auto"/>
          <w:kern w:val="0"/>
          <w:sz w:val="32"/>
          <w:szCs w:val="32"/>
          <w:highlight w:val="none"/>
          <w:shd w:val="clear" w:color="auto" w:fill="FFFFFF"/>
          <w:lang w:val="en-US" w:eastAsia="zh-CN" w:bidi="ar"/>
        </w:rPr>
        <w:t>根据剂型、规格（装量差异按照含量差比价计算）、包装数量计算，不考虑包装材料差异，不考虑冻干粉针、溶媒结晶粉针与小容量注射剂的差异；大容量注射剂按照主药含量报价，中选后按照差比价规则折算中选价。</w:t>
      </w:r>
    </w:p>
    <w:p>
      <w:pPr>
        <w:shd w:val="clear" w:color="auto" w:fill="FFFFFF"/>
        <w:overflowPunct w:val="0"/>
        <w:adjustRightInd w:val="0"/>
        <w:spacing w:line="580" w:lineRule="exact"/>
        <w:ind w:firstLine="640" w:firstLineChars="200"/>
        <w:rPr>
          <w:b w:val="0"/>
          <w:bCs w:val="0"/>
          <w:strike w:val="0"/>
          <w:dstrike w:val="0"/>
          <w:color w:val="auto"/>
          <w:sz w:val="32"/>
          <w:szCs w:val="32"/>
          <w:highlight w:val="none"/>
        </w:rPr>
      </w:pPr>
      <w:r>
        <w:rPr>
          <w:rFonts w:hint="eastAsia" w:ascii="黑体" w:hAnsi="黑体" w:eastAsia="黑体" w:cs="黑体"/>
          <w:b w:val="0"/>
          <w:bCs w:val="0"/>
          <w:strike w:val="0"/>
          <w:dstrike w:val="0"/>
          <w:color w:val="auto"/>
          <w:sz w:val="32"/>
          <w:szCs w:val="32"/>
          <w:highlight w:val="none"/>
          <w:lang w:eastAsia="zh-CN"/>
        </w:rPr>
        <w:t>三</w:t>
      </w:r>
      <w:r>
        <w:rPr>
          <w:rFonts w:hint="eastAsia" w:ascii="黑体" w:hAnsi="黑体" w:eastAsia="黑体" w:cs="黑体"/>
          <w:b w:val="0"/>
          <w:bCs w:val="0"/>
          <w:strike w:val="0"/>
          <w:dstrike w:val="0"/>
          <w:color w:val="auto"/>
          <w:sz w:val="32"/>
          <w:szCs w:val="32"/>
          <w:highlight w:val="none"/>
        </w:rPr>
        <w:t>、申报信息公开</w:t>
      </w:r>
      <w:bookmarkEnd w:id="107"/>
      <w:bookmarkEnd w:id="108"/>
      <w:bookmarkEnd w:id="109"/>
      <w:bookmarkEnd w:id="110"/>
      <w:bookmarkEnd w:id="111"/>
    </w:p>
    <w:p>
      <w:pPr>
        <w:keepNext w:val="0"/>
        <w:keepLines w:val="0"/>
        <w:pageBreakBefore w:val="0"/>
        <w:widowControl w:val="0"/>
        <w:kinsoku/>
        <w:wordWrap w:val="0"/>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b w:val="0"/>
          <w:bCs w:val="0"/>
          <w:strike w:val="0"/>
          <w:dstrike w:val="0"/>
          <w:color w:val="auto"/>
          <w:sz w:val="32"/>
          <w:szCs w:val="32"/>
          <w:highlight w:val="none"/>
          <w:lang w:eastAsia="zh-CN"/>
        </w:rPr>
      </w:pPr>
      <w:r>
        <w:rPr>
          <w:rFonts w:hint="eastAsia" w:ascii="仿宋" w:hAnsi="仿宋" w:eastAsia="仿宋" w:cs="仿宋"/>
          <w:b w:val="0"/>
          <w:bCs w:val="0"/>
          <w:strike w:val="0"/>
          <w:dstrike w:val="0"/>
          <w:color w:val="auto"/>
          <w:sz w:val="32"/>
          <w:szCs w:val="32"/>
          <w:highlight w:val="none"/>
          <w:lang w:eastAsia="zh-CN"/>
        </w:rPr>
        <w:t>通过平凉市医疗保障局官网（http://ylbz.pingliang.gov.cn/）以网上公开通知形式向社会公示综合评分结果。</w:t>
      </w:r>
    </w:p>
    <w:p>
      <w:pPr>
        <w:pageBreakBefore w:val="0"/>
        <w:kinsoku/>
        <w:wordWrap/>
        <w:overflowPunct/>
        <w:topLinePunct w:val="0"/>
        <w:bidi w:val="0"/>
        <w:spacing w:line="540" w:lineRule="exact"/>
        <w:ind w:firstLine="600"/>
        <w:textAlignment w:val="auto"/>
        <w:outlineLvl w:val="1"/>
        <w:rPr>
          <w:rFonts w:hint="eastAsia" w:ascii="黑体" w:hAnsi="黑体" w:eastAsia="黑体" w:cs="黑体"/>
          <w:b w:val="0"/>
          <w:bCs w:val="0"/>
          <w:strike w:val="0"/>
          <w:dstrike w:val="0"/>
          <w:color w:val="auto"/>
          <w:sz w:val="32"/>
          <w:szCs w:val="32"/>
          <w:highlight w:val="none"/>
          <w:lang w:eastAsia="zh-CN"/>
        </w:rPr>
      </w:pPr>
      <w:bookmarkStart w:id="113" w:name="_Toc10543"/>
      <w:bookmarkStart w:id="114" w:name="_Toc21462"/>
      <w:bookmarkStart w:id="115" w:name="_Toc27520"/>
      <w:bookmarkStart w:id="116" w:name="_Toc29396"/>
      <w:r>
        <w:rPr>
          <w:rFonts w:hint="eastAsia" w:ascii="黑体" w:hAnsi="黑体" w:eastAsia="黑体" w:cs="黑体"/>
          <w:b w:val="0"/>
          <w:bCs w:val="0"/>
          <w:strike w:val="0"/>
          <w:dstrike w:val="0"/>
          <w:color w:val="auto"/>
          <w:sz w:val="32"/>
          <w:szCs w:val="32"/>
          <w:highlight w:val="none"/>
          <w:lang w:eastAsia="zh-CN"/>
        </w:rPr>
        <w:t>四、中选规则</w:t>
      </w:r>
      <w:bookmarkEnd w:id="113"/>
      <w:bookmarkEnd w:id="114"/>
      <w:bookmarkEnd w:id="115"/>
      <w:bookmarkEnd w:id="116"/>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本次集采品种按照</w:t>
      </w:r>
      <w:r>
        <w:rPr>
          <w:rFonts w:hint="eastAsia" w:ascii="仿宋_GB2312" w:hAnsi="Times New Roman" w:eastAsia="仿宋_GB2312"/>
          <w:color w:val="auto"/>
          <w:sz w:val="32"/>
          <w:szCs w:val="32"/>
          <w:highlight w:val="none"/>
        </w:rPr>
        <w:t>通过一致性评价（含原研和参比制剂）情况</w:t>
      </w:r>
      <w:r>
        <w:rPr>
          <w:rFonts w:hint="eastAsia" w:ascii="仿宋_GB2312" w:hAnsi="Times New Roman" w:eastAsia="仿宋_GB2312"/>
          <w:color w:val="auto"/>
          <w:kern w:val="0"/>
          <w:sz w:val="32"/>
          <w:szCs w:val="32"/>
          <w:highlight w:val="none"/>
          <w:shd w:val="clear" w:color="auto" w:fill="FFFFFF"/>
          <w:lang w:bidi="ar"/>
        </w:rPr>
        <w:t>划分为A组（过评组）和B组（非过评组）两个质量层次，无A组产品的仅设置B组。各组分别通过综合评价产生中选结果，两组合计最多可中选2家企业，任意一组有效报价企业小于2家（含）时，该组最多可中选1家企业。</w:t>
      </w:r>
    </w:p>
    <w:p>
      <w:pPr>
        <w:shd w:val="clear" w:color="auto" w:fill="FFFFFF"/>
        <w:overflowPunct w:val="0"/>
        <w:adjustRightInd w:val="0"/>
        <w:spacing w:line="580" w:lineRule="exact"/>
        <w:ind w:firstLine="640" w:firstLineChars="200"/>
        <w:rPr>
          <w:rFonts w:hint="eastAsia" w:ascii="楷体_GB2312" w:hAnsi="Times New Roman" w:eastAsia="楷体_GB2312"/>
          <w:color w:val="auto"/>
          <w:kern w:val="0"/>
          <w:sz w:val="32"/>
          <w:szCs w:val="32"/>
          <w:highlight w:val="none"/>
          <w:shd w:val="clear" w:color="auto" w:fill="FFFFFF"/>
          <w:lang w:bidi="ar"/>
        </w:rPr>
      </w:pPr>
      <w:r>
        <w:rPr>
          <w:rFonts w:hint="eastAsia" w:ascii="楷体_GB2312" w:hAnsi="Times New Roman" w:eastAsia="楷体_GB2312"/>
          <w:color w:val="auto"/>
          <w:kern w:val="0"/>
          <w:sz w:val="32"/>
          <w:szCs w:val="32"/>
          <w:highlight w:val="none"/>
          <w:shd w:val="clear" w:color="auto" w:fill="FFFFFF"/>
          <w:lang w:bidi="ar"/>
        </w:rPr>
        <w:t>（一）拟中选规则</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1.符合“申报资格”和“报价要求”的企业按照“综合评价指标体系”计算综合评价得分。</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（1）当申报品种包含A、B两组时，各组综合得分第1名的药品获得拟中选资格。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（2）当申报品种仅有A组时，综合得分第1名获得拟中选资格。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（3）当申报品种仅有B组时，申报企业小于2家（含）时，综合得分第1名获得拟中选资格；申报企业大于2家时，综合得分前2名获得拟中选资格。</w:t>
      </w:r>
    </w:p>
    <w:p>
      <w:pPr>
        <w:keepNext w:val="0"/>
        <w:keepLines w:val="0"/>
        <w:pageBreakBefore w:val="0"/>
        <w:shd w:val="clear" w:color="auto" w:fill="FFFFFF"/>
        <w:kinsoku/>
        <w:wordWrap/>
        <w:overflowPunct w:val="0"/>
        <w:topLinePunct w:val="0"/>
        <w:autoSpaceDE/>
        <w:autoSpaceDN/>
        <w:bidi w:val="0"/>
        <w:adjustRightInd w:val="0"/>
        <w:snapToGrid/>
        <w:spacing w:line="54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2.当综合评分相同时，报价低的企业获得拟中选资格；当综合评分和报价均相同时，医疗机构报量多的企业获得拟中选资格。</w:t>
      </w:r>
    </w:p>
    <w:p>
      <w:pPr>
        <w:keepNext w:val="0"/>
        <w:keepLines w:val="0"/>
        <w:pageBreakBefore w:val="0"/>
        <w:shd w:val="clear" w:color="auto" w:fill="FFFFFF"/>
        <w:kinsoku/>
        <w:wordWrap/>
        <w:overflowPunct w:val="0"/>
        <w:topLinePunct w:val="0"/>
        <w:autoSpaceDE/>
        <w:autoSpaceDN/>
        <w:bidi w:val="0"/>
        <w:adjustRightInd w:val="0"/>
        <w:snapToGrid/>
        <w:spacing w:line="540" w:lineRule="exact"/>
        <w:ind w:firstLine="640" w:firstLineChars="200"/>
        <w:textAlignment w:val="auto"/>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3.拟中选价格明显异常的需经专家论证后确定。</w:t>
      </w:r>
    </w:p>
    <w:p>
      <w:pPr>
        <w:pStyle w:val="29"/>
        <w:keepNext w:val="0"/>
        <w:keepLines w:val="0"/>
        <w:pageBreakBefore w:val="0"/>
        <w:kinsoku/>
        <w:wordWrap/>
        <w:topLinePunct w:val="0"/>
        <w:autoSpaceDE/>
        <w:autoSpaceDN/>
        <w:bidi w:val="0"/>
        <w:snapToGrid/>
        <w:spacing w:line="540" w:lineRule="exact"/>
        <w:textAlignment w:val="auto"/>
        <w:rPr>
          <w:rFonts w:hint="default" w:ascii="仿宋_GB2312" w:hAnsi="Times New Roman" w:eastAsia="仿宋_GB2312" w:cs="Times New Roman"/>
          <w:color w:val="auto"/>
          <w:kern w:val="0"/>
          <w:sz w:val="32"/>
          <w:szCs w:val="32"/>
          <w:highlight w:val="none"/>
          <w:shd w:val="clear" w:color="auto" w:fill="FFFFFF"/>
          <w:lang w:val="en-US" w:eastAsia="zh-CN" w:bidi="ar"/>
        </w:rPr>
      </w:pPr>
      <w:r>
        <w:rPr>
          <w:rFonts w:hint="eastAsia" w:ascii="仿宋" w:hAnsi="仿宋" w:eastAsia="仿宋" w:cs="仿宋"/>
          <w:color w:val="auto"/>
          <w:highlight w:val="none"/>
          <w:lang w:val="en-US" w:eastAsia="zh-CN"/>
        </w:rPr>
        <w:t>4.</w:t>
      </w:r>
      <w:r>
        <w:rPr>
          <w:rFonts w:hint="eastAsia" w:ascii="仿宋_GB2312" w:hAnsi="Times New Roman" w:eastAsia="仿宋_GB2312" w:cs="Times New Roman"/>
          <w:color w:val="auto"/>
          <w:kern w:val="0"/>
          <w:sz w:val="32"/>
          <w:szCs w:val="32"/>
          <w:highlight w:val="none"/>
          <w:shd w:val="clear" w:color="auto" w:fill="FFFFFF"/>
          <w:lang w:val="en-US" w:eastAsia="zh-CN" w:bidi="ar"/>
        </w:rPr>
        <w:t>同品种如A、B组均无报价规格中选时，报价规格未中选企业报价最低的增补为拟中选企业，并获得该规格报量，但申报价格高于B组拟中选最低价1.8倍的不再增补。</w:t>
      </w:r>
    </w:p>
    <w:p>
      <w:pPr>
        <w:keepNext w:val="0"/>
        <w:keepLines w:val="0"/>
        <w:pageBreakBefore w:val="0"/>
        <w:shd w:val="clear" w:color="auto" w:fill="FFFFFF"/>
        <w:kinsoku/>
        <w:wordWrap/>
        <w:overflowPunct w:val="0"/>
        <w:topLinePunct w:val="0"/>
        <w:autoSpaceDE/>
        <w:autoSpaceDN/>
        <w:bidi w:val="0"/>
        <w:adjustRightInd w:val="0"/>
        <w:snapToGrid/>
        <w:spacing w:line="540" w:lineRule="exact"/>
        <w:ind w:firstLine="640" w:firstLineChars="200"/>
        <w:textAlignment w:val="auto"/>
        <w:rPr>
          <w:rFonts w:hint="eastAsia" w:ascii="楷体_GB2312" w:hAnsi="Times New Roman" w:eastAsia="楷体_GB2312"/>
          <w:color w:val="auto"/>
          <w:kern w:val="0"/>
          <w:sz w:val="32"/>
          <w:szCs w:val="32"/>
          <w:highlight w:val="none"/>
          <w:shd w:val="clear" w:color="auto" w:fill="FFFFFF"/>
          <w:lang w:bidi="ar"/>
        </w:rPr>
      </w:pPr>
      <w:r>
        <w:rPr>
          <w:rFonts w:hint="eastAsia" w:ascii="楷体_GB2312" w:hAnsi="Times New Roman" w:eastAsia="楷体_GB2312"/>
          <w:color w:val="auto"/>
          <w:kern w:val="0"/>
          <w:sz w:val="32"/>
          <w:szCs w:val="32"/>
          <w:highlight w:val="none"/>
          <w:shd w:val="clear" w:color="auto" w:fill="FFFFFF"/>
          <w:lang w:bidi="ar"/>
        </w:rPr>
        <w:t>（二）复活规则</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1.A组药品申报价</w:t>
      </w:r>
      <w:r>
        <w:rPr>
          <w:rFonts w:hint="eastAsia" w:ascii="仿宋_GB2312" w:hAnsi="Times New Roman" w:eastAsia="仿宋_GB2312"/>
          <w:color w:val="auto"/>
          <w:kern w:val="0"/>
          <w:sz w:val="32"/>
          <w:szCs w:val="32"/>
          <w:highlight w:val="none"/>
          <w:shd w:val="clear" w:color="auto" w:fill="FFFFFF"/>
          <w:lang w:eastAsia="zh-CN" w:bidi="ar"/>
        </w:rPr>
        <w:t>不高于</w:t>
      </w:r>
      <w:r>
        <w:rPr>
          <w:rFonts w:hint="eastAsia" w:ascii="仿宋_GB2312" w:hAnsi="Times New Roman" w:eastAsia="仿宋_GB2312"/>
          <w:color w:val="auto"/>
          <w:kern w:val="0"/>
          <w:sz w:val="32"/>
          <w:szCs w:val="32"/>
          <w:highlight w:val="none"/>
          <w:shd w:val="clear" w:color="auto" w:fill="FFFFFF"/>
          <w:lang w:bidi="ar"/>
        </w:rPr>
        <w:t>B组拟中选药品价格的</w:t>
      </w:r>
      <w:r>
        <w:rPr>
          <w:rFonts w:hint="eastAsia" w:ascii="仿宋_GB2312" w:hAnsi="Times New Roman" w:eastAsia="仿宋_GB2312"/>
          <w:color w:val="auto"/>
          <w:kern w:val="0"/>
          <w:sz w:val="32"/>
          <w:szCs w:val="32"/>
          <w:highlight w:val="none"/>
          <w:shd w:val="clear" w:color="auto" w:fill="FFFFFF"/>
          <w:lang w:eastAsia="zh-CN" w:bidi="ar"/>
        </w:rPr>
        <w:t>，不受原规则限制，</w:t>
      </w:r>
      <w:r>
        <w:rPr>
          <w:rFonts w:hint="eastAsia" w:ascii="仿宋_GB2312" w:hAnsi="Times New Roman" w:eastAsia="仿宋_GB2312"/>
          <w:color w:val="auto"/>
          <w:kern w:val="0"/>
          <w:sz w:val="32"/>
          <w:szCs w:val="32"/>
          <w:highlight w:val="none"/>
          <w:shd w:val="clear" w:color="auto" w:fill="FFFFFF"/>
          <w:lang w:bidi="ar"/>
        </w:rPr>
        <w:t>获得拟中选资格。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2.A组有2家企业申报时，A组非中选药品价格降幅达到B组拟中选药品</w:t>
      </w:r>
      <w:r>
        <w:rPr>
          <w:rFonts w:hint="eastAsia" w:ascii="仿宋_GB2312" w:hAnsi="Times New Roman" w:eastAsia="仿宋_GB2312"/>
          <w:color w:val="auto"/>
          <w:kern w:val="0"/>
          <w:sz w:val="32"/>
          <w:szCs w:val="32"/>
          <w:highlight w:val="none"/>
          <w:shd w:val="clear" w:color="auto" w:fill="FFFFFF"/>
          <w:lang w:val="en-US" w:eastAsia="zh-CN" w:bidi="ar"/>
        </w:rPr>
        <w:t>降幅</w:t>
      </w:r>
      <w:r>
        <w:rPr>
          <w:rFonts w:hint="eastAsia" w:ascii="仿宋_GB2312" w:hAnsi="Times New Roman" w:eastAsia="仿宋_GB2312"/>
          <w:color w:val="auto"/>
          <w:kern w:val="0"/>
          <w:sz w:val="32"/>
          <w:szCs w:val="32"/>
          <w:highlight w:val="none"/>
          <w:shd w:val="clear" w:color="auto" w:fill="FFFFFF"/>
          <w:lang w:bidi="ar"/>
        </w:rPr>
        <w:t>的获得拟中选资格。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3.申报品种仅有B组时，因熔断导致仅有1家企业中选时，除中选企业外该组价格最低的企业增补获得拟中选资格。</w:t>
      </w:r>
    </w:p>
    <w:p>
      <w:pPr>
        <w:shd w:val="clear" w:color="auto" w:fill="FFFFFF"/>
        <w:overflowPunct w:val="0"/>
        <w:adjustRightInd w:val="0"/>
        <w:spacing w:line="580" w:lineRule="exact"/>
        <w:ind w:firstLine="640" w:firstLineChars="200"/>
        <w:rPr>
          <w:rFonts w:hint="eastAsia" w:ascii="楷体_GB2312" w:hAnsi="Times New Roman" w:eastAsia="楷体_GB2312"/>
          <w:color w:val="auto"/>
          <w:kern w:val="0"/>
          <w:sz w:val="32"/>
          <w:szCs w:val="32"/>
          <w:highlight w:val="none"/>
          <w:shd w:val="clear" w:color="auto" w:fill="FFFFFF"/>
          <w:lang w:bidi="ar"/>
        </w:rPr>
      </w:pPr>
      <w:r>
        <w:rPr>
          <w:rFonts w:hint="eastAsia" w:ascii="楷体_GB2312" w:hAnsi="Times New Roman" w:eastAsia="楷体_GB2312"/>
          <w:color w:val="auto"/>
          <w:kern w:val="0"/>
          <w:sz w:val="32"/>
          <w:szCs w:val="32"/>
          <w:highlight w:val="none"/>
          <w:shd w:val="clear" w:color="auto" w:fill="FFFFFF"/>
          <w:lang w:bidi="ar"/>
        </w:rPr>
        <w:t>（三）熔断规则</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val="en-US" w:eastAsia="zh-CN" w:bidi="ar"/>
        </w:rPr>
      </w:pPr>
      <w:r>
        <w:rPr>
          <w:rFonts w:hint="eastAsia" w:ascii="仿宋_GB2312" w:hAnsi="Times New Roman" w:eastAsia="仿宋_GB2312"/>
          <w:color w:val="auto"/>
          <w:kern w:val="0"/>
          <w:sz w:val="32"/>
          <w:szCs w:val="32"/>
          <w:highlight w:val="none"/>
          <w:shd w:val="clear" w:color="auto" w:fill="FFFFFF"/>
          <w:lang w:bidi="ar"/>
        </w:rPr>
        <w:t>1.</w:t>
      </w:r>
      <w:r>
        <w:rPr>
          <w:rFonts w:hint="eastAsia" w:ascii="仿宋_GB2312" w:hAnsi="Times New Roman" w:eastAsia="仿宋_GB2312"/>
          <w:color w:val="auto"/>
          <w:kern w:val="0"/>
          <w:sz w:val="32"/>
          <w:szCs w:val="32"/>
          <w:highlight w:val="none"/>
          <w:shd w:val="clear" w:color="auto" w:fill="FFFFFF"/>
          <w:lang w:val="en-US" w:eastAsia="zh-CN" w:bidi="ar"/>
        </w:rPr>
        <w:t>A、B组独家申报的降幅未超过30%的</w:t>
      </w:r>
      <w:r>
        <w:rPr>
          <w:rFonts w:hint="eastAsia" w:ascii="仿宋_GB2312" w:hAnsi="Times New Roman" w:eastAsia="仿宋_GB2312"/>
          <w:color w:val="auto"/>
          <w:kern w:val="0"/>
          <w:sz w:val="32"/>
          <w:szCs w:val="32"/>
          <w:highlight w:val="none"/>
          <w:shd w:val="clear" w:color="auto" w:fill="FFFFFF"/>
          <w:lang w:bidi="ar"/>
        </w:rPr>
        <w:t>失去拟中选资格</w:t>
      </w:r>
      <w:r>
        <w:rPr>
          <w:rFonts w:hint="eastAsia" w:ascii="仿宋_GB2312" w:hAnsi="Times New Roman" w:eastAsia="仿宋_GB2312"/>
          <w:color w:val="auto"/>
          <w:kern w:val="0"/>
          <w:sz w:val="32"/>
          <w:szCs w:val="32"/>
          <w:highlight w:val="none"/>
          <w:shd w:val="clear" w:color="auto" w:fill="FFFFFF"/>
          <w:lang w:eastAsia="zh-CN" w:bidi="ar"/>
        </w:rPr>
        <w:t>，</w:t>
      </w:r>
      <w:r>
        <w:rPr>
          <w:rFonts w:hint="eastAsia" w:ascii="仿宋_GB2312" w:hAnsi="Times New Roman" w:eastAsia="仿宋_GB2312"/>
          <w:color w:val="auto"/>
          <w:kern w:val="0"/>
          <w:sz w:val="32"/>
          <w:szCs w:val="32"/>
          <w:highlight w:val="none"/>
          <w:shd w:val="clear" w:color="auto" w:fill="FFFFFF"/>
          <w:lang w:val="en-US" w:eastAsia="zh-CN" w:bidi="ar"/>
        </w:rPr>
        <w:t>如按其他省份集采中选价申报的除外。</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2.B组拟中选药品价格高于</w:t>
      </w:r>
      <w:r>
        <w:rPr>
          <w:rFonts w:hint="eastAsia" w:ascii="仿宋_GB2312" w:hAnsi="Times New Roman" w:eastAsia="仿宋_GB2312"/>
          <w:color w:val="auto"/>
          <w:kern w:val="0"/>
          <w:sz w:val="32"/>
          <w:szCs w:val="32"/>
          <w:highlight w:val="none"/>
          <w:shd w:val="clear" w:color="auto" w:fill="FFFFFF"/>
          <w:lang w:eastAsia="zh-CN" w:bidi="ar"/>
        </w:rPr>
        <w:t>（或等于）</w:t>
      </w:r>
      <w:r>
        <w:rPr>
          <w:rFonts w:hint="eastAsia" w:ascii="仿宋_GB2312" w:hAnsi="Times New Roman" w:eastAsia="仿宋_GB2312"/>
          <w:color w:val="auto"/>
          <w:kern w:val="0"/>
          <w:sz w:val="32"/>
          <w:szCs w:val="32"/>
          <w:highlight w:val="none"/>
          <w:shd w:val="clear" w:color="auto" w:fill="FFFFFF"/>
          <w:lang w:bidi="ar"/>
        </w:rPr>
        <w:t>A组药品申报价</w:t>
      </w:r>
      <w:r>
        <w:rPr>
          <w:rFonts w:hint="eastAsia" w:ascii="仿宋_GB2312" w:hAnsi="Times New Roman" w:eastAsia="仿宋_GB2312"/>
          <w:color w:val="auto"/>
          <w:kern w:val="0"/>
          <w:sz w:val="32"/>
          <w:szCs w:val="32"/>
          <w:highlight w:val="none"/>
          <w:shd w:val="clear" w:color="auto" w:fill="FFFFFF"/>
          <w:lang w:eastAsia="zh-CN" w:bidi="ar"/>
        </w:rPr>
        <w:t>格</w:t>
      </w:r>
      <w:r>
        <w:rPr>
          <w:rFonts w:hint="eastAsia" w:ascii="仿宋_GB2312" w:hAnsi="Times New Roman" w:eastAsia="仿宋_GB2312"/>
          <w:color w:val="auto"/>
          <w:kern w:val="0"/>
          <w:sz w:val="32"/>
          <w:szCs w:val="32"/>
          <w:highlight w:val="none"/>
          <w:shd w:val="clear" w:color="auto" w:fill="FFFFFF"/>
          <w:lang w:bidi="ar"/>
        </w:rPr>
        <w:t>的失去拟中选资格。</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3.同组2家企业拟中选时，制剂价格比≥1.8时，价格高的失去拟中选资格，但符合以下条件的除外。</w:t>
      </w:r>
    </w:p>
    <w:p>
      <w:pPr>
        <w:shd w:val="clear" w:color="auto" w:fill="FFFFFF"/>
        <w:overflowPunct w:val="0"/>
        <w:adjustRightInd w:val="0"/>
        <w:spacing w:line="580" w:lineRule="exact"/>
        <w:ind w:firstLine="640" w:firstLineChars="200"/>
        <w:rPr>
          <w:rFonts w:hint="eastAsia" w:ascii="仿宋_GB2312" w:hAnsi="Times New Roman" w:eastAsia="仿宋_GB2312"/>
          <w:color w:val="auto"/>
          <w:sz w:val="32"/>
          <w:szCs w:val="32"/>
          <w:highlight w:val="none"/>
        </w:rPr>
      </w:pPr>
      <w:r>
        <w:rPr>
          <w:rFonts w:hint="eastAsia" w:ascii="仿宋_GB2312" w:hAnsi="Times New Roman" w:eastAsia="仿宋_GB2312"/>
          <w:color w:val="auto"/>
          <w:kern w:val="0"/>
          <w:sz w:val="32"/>
          <w:szCs w:val="32"/>
          <w:highlight w:val="none"/>
          <w:shd w:val="clear" w:color="auto" w:fill="FFFFFF"/>
          <w:lang w:bidi="ar"/>
        </w:rPr>
        <w:t>（1）价格高的较其甘肃原挂网（未挂网的按加权平均价比较）价降幅超过50%（含）。</w:t>
      </w:r>
    </w:p>
    <w:p>
      <w:pPr>
        <w:shd w:val="clear" w:color="auto" w:fill="FFFFFF"/>
        <w:overflowPunct w:val="0"/>
        <w:adjustRightInd w:val="0"/>
        <w:spacing w:line="580" w:lineRule="exact"/>
        <w:ind w:firstLine="640" w:firstLineChars="200"/>
        <w:rPr>
          <w:rFonts w:hint="eastAsia" w:ascii="仿宋_GB2312" w:hAnsi="Times New Roman" w:eastAsia="仿宋_GB2312"/>
          <w:color w:val="auto"/>
          <w:kern w:val="0"/>
          <w:sz w:val="32"/>
          <w:szCs w:val="32"/>
          <w:highlight w:val="none"/>
          <w:shd w:val="clear" w:color="auto" w:fill="FFFFFF"/>
          <w:lang w:bidi="ar"/>
        </w:rPr>
      </w:pPr>
      <w:r>
        <w:rPr>
          <w:rFonts w:hint="eastAsia" w:ascii="仿宋_GB2312" w:hAnsi="Times New Roman" w:eastAsia="仿宋_GB2312"/>
          <w:color w:val="auto"/>
          <w:kern w:val="0"/>
          <w:sz w:val="32"/>
          <w:szCs w:val="32"/>
          <w:highlight w:val="none"/>
          <w:shd w:val="clear" w:color="auto" w:fill="FFFFFF"/>
          <w:lang w:bidi="ar"/>
        </w:rPr>
        <w:t>（2）申报价（制剂）≤0.1元。</w:t>
      </w: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综合评价细则</w:t>
      </w:r>
    </w:p>
    <w:tbl>
      <w:tblPr>
        <w:tblStyle w:val="21"/>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2"/>
        <w:gridCol w:w="1134"/>
        <w:gridCol w:w="4819"/>
        <w:gridCol w:w="17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blHeader/>
          <w:jc w:val="center"/>
        </w:trPr>
        <w:tc>
          <w:tcPr>
            <w:tcW w:w="99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b/>
                <w:bCs/>
                <w:color w:val="auto"/>
                <w:kern w:val="0"/>
                <w:sz w:val="21"/>
                <w:szCs w:val="15"/>
                <w:highlight w:val="none"/>
                <w:lang w:bidi="ar"/>
              </w:rPr>
              <w:t>评价维度</w:t>
            </w:r>
          </w:p>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b/>
                <w:bCs/>
                <w:color w:val="auto"/>
                <w:kern w:val="0"/>
                <w:sz w:val="21"/>
                <w:szCs w:val="15"/>
                <w:highlight w:val="none"/>
                <w:lang w:bidi="ar"/>
              </w:rPr>
              <w:t>（分值）</w:t>
            </w:r>
          </w:p>
        </w:tc>
        <w:tc>
          <w:tcPr>
            <w:tcW w:w="113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b/>
                <w:bCs/>
                <w:color w:val="auto"/>
                <w:kern w:val="0"/>
                <w:sz w:val="21"/>
                <w:szCs w:val="15"/>
                <w:highlight w:val="none"/>
                <w:lang w:bidi="ar"/>
              </w:rPr>
              <w:t>评价指标</w:t>
            </w:r>
          </w:p>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b/>
                <w:bCs/>
                <w:color w:val="auto"/>
                <w:kern w:val="0"/>
                <w:sz w:val="21"/>
                <w:szCs w:val="15"/>
                <w:highlight w:val="none"/>
                <w:lang w:bidi="ar"/>
              </w:rPr>
              <w:t>（分值）</w:t>
            </w:r>
          </w:p>
        </w:tc>
        <w:tc>
          <w:tcPr>
            <w:tcW w:w="481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olor w:val="auto"/>
                <w:sz w:val="21"/>
                <w:szCs w:val="15"/>
                <w:highlight w:val="none"/>
              </w:rPr>
            </w:pPr>
            <w:r>
              <w:rPr>
                <w:rFonts w:hint="eastAsia" w:ascii="宋体" w:hAnsi="宋体" w:cs="宋体"/>
                <w:b/>
                <w:bCs/>
                <w:color w:val="auto"/>
                <w:kern w:val="0"/>
                <w:sz w:val="21"/>
                <w:szCs w:val="15"/>
                <w:highlight w:val="none"/>
                <w:lang w:bidi="ar"/>
              </w:rPr>
              <w:t>评分规则</w:t>
            </w:r>
          </w:p>
        </w:tc>
        <w:tc>
          <w:tcPr>
            <w:tcW w:w="17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olor w:val="auto"/>
                <w:sz w:val="21"/>
                <w:szCs w:val="15"/>
                <w:highlight w:val="none"/>
              </w:rPr>
            </w:pPr>
            <w:r>
              <w:rPr>
                <w:rFonts w:hint="eastAsia" w:ascii="宋体" w:hAnsi="宋体" w:cs="宋体"/>
                <w:b/>
                <w:bCs/>
                <w:color w:val="auto"/>
                <w:kern w:val="0"/>
                <w:sz w:val="21"/>
                <w:szCs w:val="15"/>
                <w:highlight w:val="none"/>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restart"/>
            <w:tcBorders>
              <w:top w:val="nil"/>
              <w:left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价格水平</w:t>
            </w:r>
          </w:p>
          <w:p>
            <w:pPr>
              <w:widowControl/>
              <w:snapToGrid w:val="0"/>
              <w:spacing w:line="30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5</w:t>
            </w:r>
            <w:r>
              <w:rPr>
                <w:rFonts w:ascii="宋体" w:hAnsi="宋体" w:cs="仿宋"/>
                <w:color w:val="auto"/>
                <w:kern w:val="0"/>
                <w:sz w:val="21"/>
                <w:szCs w:val="15"/>
                <w:highlight w:val="none"/>
                <w:lang w:bidi="ar"/>
              </w:rPr>
              <w:t>0</w:t>
            </w:r>
            <w:r>
              <w:rPr>
                <w:rFonts w:hint="eastAsia" w:ascii="宋体" w:hAnsi="宋体" w:cs="仿宋"/>
                <w:color w:val="auto"/>
                <w:kern w:val="0"/>
                <w:sz w:val="21"/>
                <w:szCs w:val="15"/>
                <w:highlight w:val="none"/>
                <w:lang w:bidi="ar"/>
              </w:rPr>
              <w:t>分</w:t>
            </w:r>
            <w:r>
              <w:rPr>
                <w:rFonts w:hint="eastAsia" w:ascii="宋体" w:hAnsi="宋体" w:cs="宋体"/>
                <w:color w:val="auto"/>
                <w:kern w:val="0"/>
                <w:sz w:val="21"/>
                <w:szCs w:val="15"/>
                <w:highlight w:val="none"/>
                <w:lang w:bidi="ar"/>
              </w:rPr>
              <w:t>）</w:t>
            </w:r>
          </w:p>
        </w:tc>
        <w:tc>
          <w:tcPr>
            <w:tcW w:w="7736"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olor w:val="auto"/>
                <w:sz w:val="21"/>
                <w:szCs w:val="15"/>
                <w:highlight w:val="none"/>
              </w:rPr>
            </w:pPr>
            <w:r>
              <w:rPr>
                <w:rFonts w:hint="eastAsia" w:ascii="宋体" w:hAnsi="宋体"/>
                <w:b/>
                <w:bCs/>
                <w:color w:val="auto"/>
                <w:sz w:val="21"/>
                <w:szCs w:val="15"/>
                <w:highlight w:val="none"/>
              </w:rPr>
              <w:t>原集采期满品种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8" w:hRule="atLeast"/>
          <w:jc w:val="center"/>
        </w:trPr>
        <w:tc>
          <w:tcPr>
            <w:tcW w:w="992" w:type="dxa"/>
            <w:vMerge w:val="continue"/>
            <w:tcBorders>
              <w:left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s="宋体"/>
                <w:color w:val="auto"/>
                <w:kern w:val="0"/>
                <w:sz w:val="21"/>
                <w:szCs w:val="15"/>
                <w:highlight w:val="none"/>
                <w:lang w:bidi="ar"/>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40" w:lineRule="auto"/>
              <w:ind w:left="0" w:leftChars="0" w:firstLine="0" w:firstLineChars="0"/>
              <w:jc w:val="both"/>
              <w:rPr>
                <w:rFonts w:ascii="宋体" w:hAnsi="宋体"/>
                <w:color w:val="auto"/>
                <w:sz w:val="21"/>
                <w:szCs w:val="15"/>
                <w:highlight w:val="none"/>
              </w:rPr>
            </w:pPr>
            <w:r>
              <w:rPr>
                <w:rFonts w:hint="eastAsia" w:ascii="宋体" w:hAnsi="宋体"/>
                <w:color w:val="auto"/>
                <w:sz w:val="21"/>
                <w:szCs w:val="15"/>
                <w:highlight w:val="none"/>
              </w:rPr>
              <w:t>报价绝对值</w:t>
            </w:r>
          </w:p>
          <w:p>
            <w:pPr>
              <w:widowControl/>
              <w:snapToGrid w:val="0"/>
              <w:spacing w:line="240" w:lineRule="auto"/>
              <w:ind w:left="0" w:leftChars="0" w:firstLine="0" w:firstLineChars="0"/>
              <w:jc w:val="both"/>
              <w:rPr>
                <w:rFonts w:ascii="宋体" w:hAnsi="宋体"/>
                <w:color w:val="auto"/>
                <w:sz w:val="21"/>
                <w:szCs w:val="15"/>
                <w:highlight w:val="none"/>
              </w:rPr>
            </w:pPr>
            <w:r>
              <w:rPr>
                <w:rFonts w:hint="eastAsia" w:ascii="宋体" w:hAnsi="宋体"/>
                <w:color w:val="auto"/>
                <w:sz w:val="21"/>
                <w:szCs w:val="15"/>
                <w:highlight w:val="none"/>
              </w:rPr>
              <w:t>（50分）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firstLine="210" w:firstLineChars="100"/>
              <w:jc w:val="left"/>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（最低申报价</w:t>
            </w:r>
            <w:r>
              <w:rPr>
                <w:rFonts w:hint="eastAsia" w:ascii="宋体" w:hAnsi="宋体" w:cs="仿宋"/>
                <w:color w:val="auto"/>
                <w:kern w:val="0"/>
                <w:sz w:val="21"/>
                <w:szCs w:val="15"/>
                <w:highlight w:val="none"/>
                <w:lang w:bidi="ar"/>
              </w:rPr>
              <w:t>/</w:t>
            </w:r>
            <w:r>
              <w:rPr>
                <w:rFonts w:hint="eastAsia" w:ascii="宋体" w:hAnsi="宋体" w:cs="宋体"/>
                <w:color w:val="auto"/>
                <w:kern w:val="0"/>
                <w:sz w:val="21"/>
                <w:szCs w:val="15"/>
                <w:highlight w:val="none"/>
                <w:lang w:bidi="ar"/>
              </w:rPr>
              <w:t>企业申报价）</w:t>
            </w:r>
            <w:r>
              <w:rPr>
                <w:rFonts w:hint="eastAsia" w:ascii="宋体" w:hAnsi="宋体" w:cs="仿宋"/>
                <w:color w:val="auto"/>
                <w:kern w:val="0"/>
                <w:sz w:val="21"/>
                <w:szCs w:val="15"/>
                <w:highlight w:val="none"/>
                <w:lang w:bidi="ar"/>
              </w:rPr>
              <w:t>*50</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left"/>
              <w:rPr>
                <w:rFonts w:ascii="宋体" w:hAnsi="宋体"/>
                <w:color w:val="auto"/>
                <w:sz w:val="21"/>
                <w:szCs w:val="15"/>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left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s="宋体"/>
                <w:color w:val="auto"/>
                <w:kern w:val="0"/>
                <w:sz w:val="21"/>
                <w:szCs w:val="15"/>
                <w:highlight w:val="none"/>
                <w:lang w:bidi="ar"/>
              </w:rPr>
            </w:pPr>
          </w:p>
        </w:tc>
        <w:tc>
          <w:tcPr>
            <w:tcW w:w="7736"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40" w:lineRule="auto"/>
              <w:jc w:val="center"/>
              <w:rPr>
                <w:rFonts w:ascii="宋体" w:hAnsi="宋体"/>
                <w:color w:val="auto"/>
                <w:sz w:val="21"/>
                <w:szCs w:val="15"/>
                <w:highlight w:val="none"/>
              </w:rPr>
            </w:pPr>
            <w:r>
              <w:rPr>
                <w:rFonts w:hint="eastAsia" w:ascii="宋体" w:hAnsi="宋体"/>
                <w:b/>
                <w:bCs/>
                <w:color w:val="auto"/>
                <w:sz w:val="21"/>
                <w:szCs w:val="15"/>
                <w:highlight w:val="none"/>
              </w:rPr>
              <w:t>首次集采品种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8" w:hRule="atLeast"/>
          <w:jc w:val="center"/>
        </w:trPr>
        <w:tc>
          <w:tcPr>
            <w:tcW w:w="992" w:type="dxa"/>
            <w:vMerge w:val="continue"/>
            <w:tcBorders>
              <w:left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40" w:lineRule="auto"/>
              <w:ind w:left="0" w:leftChars="0" w:firstLine="0" w:firstLineChars="0"/>
              <w:jc w:val="both"/>
              <w:rPr>
                <w:rFonts w:ascii="宋体" w:hAnsi="宋体"/>
                <w:color w:val="auto"/>
                <w:sz w:val="21"/>
                <w:szCs w:val="15"/>
                <w:highlight w:val="none"/>
              </w:rPr>
            </w:pPr>
            <w:r>
              <w:rPr>
                <w:rFonts w:hint="eastAsia" w:ascii="宋体" w:hAnsi="宋体"/>
                <w:color w:val="auto"/>
                <w:sz w:val="21"/>
                <w:szCs w:val="15"/>
                <w:highlight w:val="none"/>
              </w:rPr>
              <w:t>报价绝对值</w:t>
            </w:r>
          </w:p>
          <w:p>
            <w:pPr>
              <w:widowControl/>
              <w:snapToGrid w:val="0"/>
              <w:spacing w:line="240" w:lineRule="auto"/>
              <w:ind w:left="0" w:leftChars="0" w:firstLine="0" w:firstLineChars="0"/>
              <w:jc w:val="both"/>
              <w:rPr>
                <w:rFonts w:ascii="宋体" w:hAnsi="宋体"/>
                <w:color w:val="auto"/>
                <w:sz w:val="21"/>
                <w:szCs w:val="15"/>
                <w:highlight w:val="none"/>
              </w:rPr>
            </w:pPr>
            <w:r>
              <w:rPr>
                <w:rFonts w:hint="eastAsia" w:ascii="宋体" w:hAnsi="宋体"/>
                <w:color w:val="auto"/>
                <w:sz w:val="21"/>
                <w:szCs w:val="15"/>
                <w:highlight w:val="none"/>
              </w:rPr>
              <w:t>（30分）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firstLine="210" w:firstLineChars="100"/>
              <w:jc w:val="left"/>
              <w:rPr>
                <w:rFonts w:ascii="宋体" w:hAnsi="宋体"/>
                <w:color w:val="auto"/>
                <w:sz w:val="21"/>
                <w:szCs w:val="15"/>
                <w:highlight w:val="none"/>
              </w:rPr>
            </w:pPr>
            <w:r>
              <w:rPr>
                <w:rFonts w:hint="eastAsia" w:ascii="宋体" w:hAnsi="宋体" w:cs="宋体"/>
                <w:color w:val="auto"/>
                <w:kern w:val="0"/>
                <w:sz w:val="21"/>
                <w:szCs w:val="15"/>
                <w:highlight w:val="none"/>
                <w:lang w:bidi="ar"/>
              </w:rPr>
              <w:t>（最低申报价</w:t>
            </w:r>
            <w:r>
              <w:rPr>
                <w:rFonts w:hint="eastAsia" w:ascii="宋体" w:hAnsi="宋体" w:cs="仿宋"/>
                <w:color w:val="auto"/>
                <w:kern w:val="0"/>
                <w:sz w:val="21"/>
                <w:szCs w:val="15"/>
                <w:highlight w:val="none"/>
                <w:lang w:bidi="ar"/>
              </w:rPr>
              <w:t>/</w:t>
            </w:r>
            <w:r>
              <w:rPr>
                <w:rFonts w:hint="eastAsia" w:ascii="宋体" w:hAnsi="宋体" w:cs="宋体"/>
                <w:color w:val="auto"/>
                <w:kern w:val="0"/>
                <w:sz w:val="21"/>
                <w:szCs w:val="15"/>
                <w:highlight w:val="none"/>
                <w:lang w:bidi="ar"/>
              </w:rPr>
              <w:t>企业申报价）</w:t>
            </w:r>
            <w:r>
              <w:rPr>
                <w:rFonts w:hint="eastAsia" w:ascii="宋体" w:hAnsi="宋体" w:cs="仿宋"/>
                <w:color w:val="auto"/>
                <w:kern w:val="0"/>
                <w:sz w:val="21"/>
                <w:szCs w:val="15"/>
                <w:highlight w:val="none"/>
                <w:lang w:bidi="ar"/>
              </w:rPr>
              <w:t>*30</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left"/>
              <w:rPr>
                <w:rFonts w:ascii="宋体" w:hAnsi="宋体"/>
                <w:color w:val="auto"/>
                <w:sz w:val="21"/>
                <w:szCs w:val="15"/>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08" w:hRule="atLeast"/>
          <w:jc w:val="center"/>
        </w:trPr>
        <w:tc>
          <w:tcPr>
            <w:tcW w:w="992" w:type="dxa"/>
            <w:vMerge w:val="continue"/>
            <w:tcBorders>
              <w:left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jc w:val="center"/>
              <w:rPr>
                <w:rFonts w:ascii="宋体" w:hAnsi="宋体" w:cs="宋体"/>
                <w:color w:val="auto"/>
                <w:kern w:val="0"/>
                <w:sz w:val="21"/>
                <w:szCs w:val="15"/>
                <w:highlight w:val="none"/>
                <w:lang w:bidi="ar"/>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40" w:lineRule="auto"/>
              <w:ind w:left="0" w:leftChars="0" w:firstLine="0" w:firstLineChars="0"/>
              <w:jc w:val="both"/>
              <w:rPr>
                <w:rFonts w:ascii="宋体" w:hAnsi="宋体"/>
                <w:color w:val="auto"/>
                <w:sz w:val="21"/>
                <w:szCs w:val="15"/>
                <w:highlight w:val="none"/>
              </w:rPr>
            </w:pPr>
            <w:r>
              <w:rPr>
                <w:rFonts w:hint="eastAsia" w:ascii="宋体" w:hAnsi="宋体"/>
                <w:color w:val="auto"/>
                <w:sz w:val="21"/>
                <w:szCs w:val="15"/>
                <w:highlight w:val="none"/>
              </w:rPr>
              <w:t>报价降幅</w:t>
            </w:r>
          </w:p>
          <w:p>
            <w:pPr>
              <w:widowControl/>
              <w:snapToGrid w:val="0"/>
              <w:spacing w:line="240" w:lineRule="auto"/>
              <w:ind w:left="0" w:leftChars="0" w:firstLine="0" w:firstLineChars="0"/>
              <w:jc w:val="both"/>
              <w:rPr>
                <w:rFonts w:ascii="宋体" w:hAnsi="宋体" w:cs="宋体"/>
                <w:color w:val="auto"/>
                <w:kern w:val="0"/>
                <w:sz w:val="21"/>
                <w:szCs w:val="15"/>
                <w:highlight w:val="none"/>
                <w:lang w:bidi="ar"/>
              </w:rPr>
            </w:pPr>
            <w:r>
              <w:rPr>
                <w:rFonts w:hint="eastAsia" w:ascii="宋体" w:hAnsi="宋体"/>
                <w:color w:val="auto"/>
                <w:sz w:val="21"/>
                <w:szCs w:val="15"/>
                <w:highlight w:val="none"/>
              </w:rPr>
              <w:t>（20分）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left="0" w:leftChars="0" w:firstLine="0" w:firstLineChars="0"/>
              <w:jc w:val="left"/>
              <w:rPr>
                <w:rFonts w:ascii="宋体" w:hAnsi="宋体" w:cs="宋体"/>
                <w:color w:val="auto"/>
                <w:kern w:val="0"/>
                <w:sz w:val="21"/>
                <w:szCs w:val="15"/>
                <w:highlight w:val="none"/>
                <w:lang w:bidi="ar"/>
              </w:rPr>
            </w:pPr>
            <w:r>
              <w:rPr>
                <w:rFonts w:hint="eastAsia" w:ascii="宋体" w:hAnsi="宋体"/>
                <w:color w:val="auto"/>
                <w:sz w:val="21"/>
                <w:szCs w:val="15"/>
                <w:highlight w:val="none"/>
              </w:rPr>
              <w:t>降幅超过50%得满分，每差一个百分点扣一分，扣完为止</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00" w:lineRule="exact"/>
              <w:ind w:firstLine="388" w:firstLineChars="200"/>
              <w:jc w:val="left"/>
              <w:rPr>
                <w:rFonts w:ascii="宋体" w:hAnsi="宋体" w:cs="宋体"/>
                <w:color w:val="auto"/>
                <w:spacing w:val="-8"/>
                <w:kern w:val="0"/>
                <w:sz w:val="21"/>
                <w:szCs w:val="15"/>
                <w:highlight w:val="none"/>
                <w:lang w:bidi="ar"/>
              </w:rPr>
            </w:pPr>
            <w:r>
              <w:rPr>
                <w:rFonts w:hint="eastAsia" w:ascii="宋体" w:hAnsi="宋体"/>
                <w:color w:val="auto"/>
                <w:spacing w:val="-8"/>
                <w:sz w:val="21"/>
                <w:szCs w:val="15"/>
                <w:highlight w:val="none"/>
              </w:rPr>
              <w:t>降幅=（降幅计算基准价-企业报价）/降幅计算基准价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992" w:type="dxa"/>
            <w:vMerge w:val="continue"/>
            <w:tcBorders>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jc w:val="center"/>
              <w:rPr>
                <w:rFonts w:ascii="宋体" w:hAnsi="宋体" w:cs="宋体"/>
                <w:color w:val="auto"/>
                <w:kern w:val="0"/>
                <w:sz w:val="21"/>
                <w:szCs w:val="15"/>
                <w:highlight w:val="none"/>
                <w:lang w:bidi="ar"/>
              </w:rPr>
            </w:pPr>
          </w:p>
        </w:tc>
        <w:tc>
          <w:tcPr>
            <w:tcW w:w="7736" w:type="dxa"/>
            <w:gridSpan w:val="3"/>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340" w:lineRule="exact"/>
              <w:ind w:firstLine="420" w:firstLineChars="200"/>
              <w:jc w:val="left"/>
              <w:rPr>
                <w:rFonts w:ascii="宋体" w:hAnsi="宋体"/>
                <w:color w:val="auto"/>
                <w:sz w:val="21"/>
                <w:szCs w:val="15"/>
                <w:highlight w:val="none"/>
              </w:rPr>
            </w:pPr>
            <w:r>
              <w:rPr>
                <w:rFonts w:hint="eastAsia" w:ascii="宋体" w:hAnsi="宋体" w:cs="宋体"/>
                <w:color w:val="auto"/>
                <w:kern w:val="0"/>
                <w:sz w:val="21"/>
                <w:szCs w:val="15"/>
                <w:highlight w:val="none"/>
                <w:lang w:bidi="ar"/>
              </w:rPr>
              <w:t>申报价（制剂价）≤</w:t>
            </w:r>
            <w:r>
              <w:rPr>
                <w:rFonts w:hint="eastAsia" w:ascii="宋体" w:hAnsi="宋体" w:cs="仿宋"/>
                <w:color w:val="auto"/>
                <w:kern w:val="0"/>
                <w:sz w:val="21"/>
                <w:szCs w:val="15"/>
                <w:highlight w:val="none"/>
                <w:lang w:bidi="ar"/>
              </w:rPr>
              <w:t>0.1</w:t>
            </w:r>
            <w:r>
              <w:rPr>
                <w:rFonts w:hint="eastAsia" w:ascii="宋体" w:hAnsi="宋体" w:cs="宋体"/>
                <w:color w:val="auto"/>
                <w:kern w:val="0"/>
                <w:sz w:val="21"/>
                <w:szCs w:val="15"/>
                <w:highlight w:val="none"/>
                <w:lang w:bidi="ar"/>
              </w:rPr>
              <w:t>元的得50分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restar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质量水平（</w:t>
            </w:r>
            <w:r>
              <w:rPr>
                <w:rFonts w:hint="eastAsia" w:ascii="宋体" w:hAnsi="宋体" w:cs="仿宋"/>
                <w:color w:val="auto"/>
                <w:kern w:val="0"/>
                <w:sz w:val="21"/>
                <w:szCs w:val="15"/>
                <w:highlight w:val="none"/>
                <w:lang w:bidi="ar"/>
              </w:rPr>
              <w:t>10</w:t>
            </w:r>
            <w:r>
              <w:rPr>
                <w:rFonts w:hint="eastAsia" w:ascii="宋体" w:hAnsi="宋体" w:cs="宋体"/>
                <w:color w:val="auto"/>
                <w:kern w:val="0"/>
                <w:sz w:val="21"/>
                <w:szCs w:val="15"/>
                <w:highlight w:val="none"/>
                <w:lang w:bidi="ar"/>
              </w:rPr>
              <w:t>分）</w:t>
            </w: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质量稳定性</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5</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申报品种以取得符合申报资格的注册批件颁布时间（原研药、参比制剂以国家药监局审批或认定时间）为准，连续销售时间不足半年的得</w:t>
            </w:r>
            <w:r>
              <w:rPr>
                <w:rFonts w:hint="eastAsia" w:ascii="宋体" w:hAnsi="宋体" w:cs="仿宋"/>
                <w:color w:val="auto"/>
                <w:kern w:val="0"/>
                <w:sz w:val="21"/>
                <w:szCs w:val="15"/>
                <w:highlight w:val="none"/>
                <w:lang w:bidi="ar"/>
              </w:rPr>
              <w:t>0.5</w:t>
            </w:r>
            <w:r>
              <w:rPr>
                <w:rFonts w:hint="eastAsia" w:ascii="宋体" w:hAnsi="宋体" w:cs="宋体"/>
                <w:color w:val="auto"/>
                <w:kern w:val="0"/>
                <w:sz w:val="21"/>
                <w:szCs w:val="15"/>
                <w:highlight w:val="none"/>
                <w:lang w:bidi="ar"/>
              </w:rPr>
              <w:t>分，每满半年加</w:t>
            </w:r>
            <w:r>
              <w:rPr>
                <w:rFonts w:hint="eastAsia" w:ascii="宋体" w:hAnsi="宋体" w:cs="仿宋"/>
                <w:color w:val="auto"/>
                <w:kern w:val="0"/>
                <w:sz w:val="21"/>
                <w:szCs w:val="15"/>
                <w:highlight w:val="none"/>
                <w:lang w:bidi="ar"/>
              </w:rPr>
              <w:t>0.5</w:t>
            </w:r>
            <w:r>
              <w:rPr>
                <w:rFonts w:hint="eastAsia" w:ascii="宋体" w:hAnsi="宋体" w:cs="宋体"/>
                <w:color w:val="auto"/>
                <w:kern w:val="0"/>
                <w:sz w:val="21"/>
                <w:szCs w:val="15"/>
                <w:highlight w:val="none"/>
                <w:lang w:bidi="ar"/>
              </w:rPr>
              <w:t>分，最高得</w:t>
            </w:r>
            <w:r>
              <w:rPr>
                <w:rFonts w:hint="eastAsia" w:ascii="宋体" w:hAnsi="宋体" w:cs="仿宋"/>
                <w:color w:val="auto"/>
                <w:kern w:val="0"/>
                <w:sz w:val="21"/>
                <w:szCs w:val="15"/>
                <w:highlight w:val="none"/>
                <w:lang w:bidi="ar"/>
              </w:rPr>
              <w:t>5</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jc w:val="left"/>
              <w:rPr>
                <w:rFonts w:ascii="宋体" w:hAnsi="宋体"/>
                <w:color w:val="auto"/>
                <w:sz w:val="21"/>
                <w:szCs w:val="15"/>
                <w:highlight w:val="none"/>
              </w:rPr>
            </w:pPr>
            <w:r>
              <w:rPr>
                <w:rFonts w:hint="eastAsia" w:ascii="宋体" w:hAnsi="宋体" w:cs="宋体"/>
                <w:color w:val="auto"/>
                <w:kern w:val="0"/>
                <w:sz w:val="21"/>
                <w:szCs w:val="15"/>
                <w:highlight w:val="none"/>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产品效期</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5</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产品有效期（依药品说明书）低于</w:t>
            </w:r>
            <w:r>
              <w:rPr>
                <w:rFonts w:hint="eastAsia" w:ascii="宋体" w:hAnsi="宋体" w:cs="仿宋"/>
                <w:color w:val="auto"/>
                <w:kern w:val="0"/>
                <w:sz w:val="21"/>
                <w:szCs w:val="15"/>
                <w:highlight w:val="none"/>
                <w:lang w:bidi="ar"/>
              </w:rPr>
              <w:t>12</w:t>
            </w:r>
            <w:r>
              <w:rPr>
                <w:rFonts w:hint="eastAsia" w:ascii="宋体" w:hAnsi="宋体" w:cs="宋体"/>
                <w:color w:val="auto"/>
                <w:kern w:val="0"/>
                <w:sz w:val="21"/>
                <w:szCs w:val="15"/>
                <w:highlight w:val="none"/>
                <w:lang w:bidi="ar"/>
              </w:rPr>
              <w:t>个月（含）的得</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分，有效期超过</w:t>
            </w:r>
            <w:r>
              <w:rPr>
                <w:rFonts w:hint="eastAsia" w:ascii="宋体" w:hAnsi="宋体" w:cs="仿宋"/>
                <w:color w:val="auto"/>
                <w:kern w:val="0"/>
                <w:sz w:val="21"/>
                <w:szCs w:val="15"/>
                <w:highlight w:val="none"/>
                <w:lang w:bidi="ar"/>
              </w:rPr>
              <w:t>12</w:t>
            </w:r>
            <w:r>
              <w:rPr>
                <w:rFonts w:hint="eastAsia" w:ascii="宋体" w:hAnsi="宋体" w:cs="宋体"/>
                <w:color w:val="auto"/>
                <w:kern w:val="0"/>
                <w:sz w:val="21"/>
                <w:szCs w:val="15"/>
                <w:highlight w:val="none"/>
                <w:lang w:bidi="ar"/>
              </w:rPr>
              <w:t>个月每增加</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个月得分增加</w:t>
            </w:r>
            <w:r>
              <w:rPr>
                <w:rFonts w:hint="eastAsia" w:ascii="宋体" w:hAnsi="宋体" w:cs="仿宋"/>
                <w:color w:val="auto"/>
                <w:kern w:val="0"/>
                <w:sz w:val="21"/>
                <w:szCs w:val="15"/>
                <w:highlight w:val="none"/>
                <w:lang w:bidi="ar"/>
              </w:rPr>
              <w:t>0.2</w:t>
            </w:r>
            <w:r>
              <w:rPr>
                <w:rFonts w:hint="eastAsia" w:ascii="宋体" w:hAnsi="宋体" w:cs="宋体"/>
                <w:color w:val="auto"/>
                <w:kern w:val="0"/>
                <w:sz w:val="21"/>
                <w:szCs w:val="15"/>
                <w:highlight w:val="none"/>
                <w:lang w:bidi="ar"/>
              </w:rPr>
              <w:t>分，最高得</w:t>
            </w:r>
            <w:r>
              <w:rPr>
                <w:rFonts w:hint="eastAsia" w:ascii="宋体" w:hAnsi="宋体" w:cs="仿宋"/>
                <w:color w:val="auto"/>
                <w:kern w:val="0"/>
                <w:sz w:val="21"/>
                <w:szCs w:val="15"/>
                <w:highlight w:val="none"/>
                <w:lang w:bidi="ar"/>
              </w:rPr>
              <w:t>5</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jc w:val="left"/>
              <w:rPr>
                <w:rFonts w:ascii="宋体" w:hAnsi="宋体"/>
                <w:color w:val="auto"/>
                <w:sz w:val="21"/>
                <w:szCs w:val="15"/>
                <w:highlight w:val="none"/>
              </w:rPr>
            </w:pPr>
            <w:r>
              <w:rPr>
                <w:rFonts w:hint="eastAsia" w:ascii="宋体" w:hAnsi="宋体" w:cs="宋体"/>
                <w:color w:val="auto"/>
                <w:kern w:val="0"/>
                <w:sz w:val="21"/>
                <w:szCs w:val="15"/>
                <w:highlight w:val="none"/>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存储条件</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加分项</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2</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同品种同时存在冷链与非冷链存储的，非冷链存储药品得</w:t>
            </w:r>
            <w:r>
              <w:rPr>
                <w:rFonts w:hint="eastAsia" w:ascii="宋体" w:hAnsi="宋体" w:cs="仿宋"/>
                <w:color w:val="auto"/>
                <w:kern w:val="0"/>
                <w:sz w:val="21"/>
                <w:szCs w:val="15"/>
                <w:highlight w:val="none"/>
                <w:lang w:bidi="ar"/>
              </w:rPr>
              <w:t>2</w:t>
            </w:r>
            <w:r>
              <w:rPr>
                <w:rFonts w:hint="eastAsia" w:ascii="宋体" w:hAnsi="宋体" w:cs="宋体"/>
                <w:color w:val="auto"/>
                <w:kern w:val="0"/>
                <w:sz w:val="21"/>
                <w:szCs w:val="15"/>
                <w:highlight w:val="none"/>
                <w:lang w:bidi="ar"/>
              </w:rPr>
              <w:t>分，冷链存储药品不得分。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jc w:val="left"/>
              <w:rPr>
                <w:rFonts w:ascii="宋体" w:hAnsi="宋体"/>
                <w:color w:val="auto"/>
                <w:sz w:val="21"/>
                <w:szCs w:val="15"/>
                <w:highlight w:val="none"/>
              </w:rPr>
            </w:pPr>
            <w:r>
              <w:rPr>
                <w:rFonts w:hint="eastAsia" w:ascii="宋体" w:hAnsi="宋体" w:cs="宋体"/>
                <w:color w:val="auto"/>
                <w:kern w:val="0"/>
                <w:sz w:val="21"/>
                <w:szCs w:val="15"/>
                <w:highlight w:val="none"/>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质量抽检减分项</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-40</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仿宋"/>
                <w:color w:val="auto"/>
                <w:kern w:val="0"/>
                <w:sz w:val="21"/>
                <w:szCs w:val="15"/>
                <w:highlight w:val="none"/>
                <w:lang w:bidi="ar"/>
              </w:rPr>
              <w:t>2019</w:t>
            </w:r>
            <w:r>
              <w:rPr>
                <w:rFonts w:hint="eastAsia" w:ascii="宋体" w:hAnsi="宋体" w:cs="宋体"/>
                <w:color w:val="auto"/>
                <w:kern w:val="0"/>
                <w:sz w:val="21"/>
                <w:szCs w:val="15"/>
                <w:highlight w:val="none"/>
                <w:lang w:bidi="ar"/>
              </w:rPr>
              <w:t>年以来，申报企业被省级及以上部门</w:t>
            </w:r>
            <w:r>
              <w:rPr>
                <w:rFonts w:hint="eastAsia" w:ascii="宋体" w:hAnsi="宋体" w:cs="仿宋"/>
                <w:color w:val="auto"/>
                <w:kern w:val="0"/>
                <w:sz w:val="21"/>
                <w:szCs w:val="15"/>
                <w:highlight w:val="none"/>
                <w:lang w:bidi="ar"/>
              </w:rPr>
              <w:t>GMP</w:t>
            </w:r>
            <w:r>
              <w:rPr>
                <w:rFonts w:hint="eastAsia" w:ascii="宋体" w:hAnsi="宋体" w:cs="宋体"/>
                <w:color w:val="auto"/>
                <w:kern w:val="0"/>
                <w:sz w:val="21"/>
                <w:szCs w:val="15"/>
                <w:highlight w:val="none"/>
                <w:lang w:bidi="ar"/>
              </w:rPr>
              <w:t>符合性检查不符合要求的减</w:t>
            </w:r>
            <w:r>
              <w:rPr>
                <w:rFonts w:hint="eastAsia" w:ascii="宋体" w:hAnsi="宋体" w:cs="仿宋"/>
                <w:color w:val="auto"/>
                <w:kern w:val="0"/>
                <w:sz w:val="21"/>
                <w:szCs w:val="15"/>
                <w:highlight w:val="none"/>
                <w:lang w:bidi="ar"/>
              </w:rPr>
              <w:t>40</w:t>
            </w:r>
            <w:r>
              <w:rPr>
                <w:rFonts w:hint="eastAsia" w:ascii="宋体" w:hAnsi="宋体" w:cs="宋体"/>
                <w:color w:val="auto"/>
                <w:kern w:val="0"/>
                <w:sz w:val="21"/>
                <w:szCs w:val="15"/>
                <w:highlight w:val="none"/>
                <w:lang w:bidi="ar"/>
              </w:rPr>
              <w:t>分；申报品种被省级及以上部门质量抽检不合格或召回的，每批次减</w:t>
            </w:r>
            <w:r>
              <w:rPr>
                <w:rFonts w:hint="eastAsia" w:ascii="宋体" w:hAnsi="宋体" w:cs="仿宋"/>
                <w:color w:val="auto"/>
                <w:kern w:val="0"/>
                <w:sz w:val="21"/>
                <w:szCs w:val="15"/>
                <w:highlight w:val="none"/>
                <w:lang w:bidi="ar"/>
              </w:rPr>
              <w:t>10</w:t>
            </w:r>
            <w:r>
              <w:rPr>
                <w:rFonts w:hint="eastAsia" w:ascii="宋体" w:hAnsi="宋体" w:cs="宋体"/>
                <w:color w:val="auto"/>
                <w:kern w:val="0"/>
                <w:sz w:val="21"/>
                <w:szCs w:val="15"/>
                <w:highlight w:val="none"/>
                <w:lang w:bidi="ar"/>
              </w:rPr>
              <w:t>分，累计最多减</w:t>
            </w:r>
            <w:r>
              <w:rPr>
                <w:rFonts w:hint="eastAsia" w:ascii="宋体" w:hAnsi="宋体" w:cs="仿宋"/>
                <w:color w:val="auto"/>
                <w:kern w:val="0"/>
                <w:sz w:val="21"/>
                <w:szCs w:val="15"/>
                <w:highlight w:val="none"/>
                <w:lang w:bidi="ar"/>
              </w:rPr>
              <w:t>40</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产品抽检不合格记录指药品含量、杂质、装量</w:t>
            </w:r>
            <w:r>
              <w:rPr>
                <w:rFonts w:hint="eastAsia" w:ascii="宋体" w:hAnsi="宋体" w:cs="仿宋"/>
                <w:color w:val="auto"/>
                <w:kern w:val="0"/>
                <w:sz w:val="21"/>
                <w:szCs w:val="15"/>
                <w:highlight w:val="none"/>
                <w:lang w:bidi="ar"/>
              </w:rPr>
              <w:t> </w:t>
            </w:r>
            <w:r>
              <w:rPr>
                <w:rFonts w:hint="eastAsia" w:ascii="宋体" w:hAnsi="宋体" w:cs="宋体"/>
                <w:color w:val="auto"/>
                <w:kern w:val="0"/>
                <w:sz w:val="21"/>
                <w:szCs w:val="15"/>
                <w:highlight w:val="none"/>
                <w:lang w:bidi="ar"/>
              </w:rPr>
              <w:t>差异、溶出度等与生产过程密切相关的指标存在不合格记录。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restar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供应水平</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（13分）</w:t>
            </w: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原料供应</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3</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主要原料为本企业生产的得</w:t>
            </w:r>
            <w:r>
              <w:rPr>
                <w:rFonts w:hint="eastAsia" w:ascii="宋体" w:hAnsi="宋体" w:cs="仿宋"/>
                <w:color w:val="auto"/>
                <w:kern w:val="0"/>
                <w:sz w:val="21"/>
                <w:szCs w:val="15"/>
                <w:highlight w:val="none"/>
                <w:lang w:bidi="ar"/>
              </w:rPr>
              <w:t>3</w:t>
            </w:r>
            <w:r>
              <w:rPr>
                <w:rFonts w:hint="eastAsia" w:ascii="宋体" w:hAnsi="宋体" w:cs="宋体"/>
                <w:color w:val="auto"/>
                <w:kern w:val="0"/>
                <w:sz w:val="21"/>
                <w:szCs w:val="15"/>
                <w:highlight w:val="none"/>
                <w:lang w:bidi="ar"/>
              </w:rPr>
              <w:t>分；主要原料为集团内企业生产的得</w:t>
            </w:r>
            <w:r>
              <w:rPr>
                <w:rFonts w:hint="eastAsia" w:ascii="宋体" w:hAnsi="宋体" w:cs="仿宋"/>
                <w:color w:val="auto"/>
                <w:kern w:val="0"/>
                <w:sz w:val="21"/>
                <w:szCs w:val="15"/>
                <w:highlight w:val="none"/>
                <w:lang w:bidi="ar"/>
              </w:rPr>
              <w:t>2</w:t>
            </w:r>
            <w:r>
              <w:rPr>
                <w:rFonts w:hint="eastAsia" w:ascii="宋体" w:hAnsi="宋体" w:cs="宋体"/>
                <w:color w:val="auto"/>
                <w:kern w:val="0"/>
                <w:sz w:val="21"/>
                <w:szCs w:val="15"/>
                <w:highlight w:val="none"/>
                <w:lang w:bidi="ar"/>
              </w:rPr>
              <w:t>分；其它不得分。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rPr>
                <w:rFonts w:ascii="宋体" w:hAnsi="宋体"/>
                <w:color w:val="auto"/>
                <w:sz w:val="21"/>
                <w:szCs w:val="15"/>
                <w:highlight w:val="none"/>
              </w:rPr>
            </w:pPr>
            <w:r>
              <w:rPr>
                <w:rFonts w:hint="eastAsia" w:ascii="宋体" w:hAnsi="宋体" w:cs="宋体"/>
                <w:color w:val="auto"/>
                <w:kern w:val="0"/>
                <w:sz w:val="21"/>
                <w:szCs w:val="15"/>
                <w:highlight w:val="none"/>
                <w:lang w:bidi="ar"/>
              </w:rPr>
              <w:t>原料药有实际生产并供应</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20"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配送响应</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10</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ascii="宋体" w:hAnsi="宋体" w:cs="Calibri"/>
                <w:color w:val="auto"/>
                <w:kern w:val="0"/>
                <w:sz w:val="21"/>
                <w:szCs w:val="15"/>
                <w:highlight w:val="none"/>
                <w:lang w:bidi="ar"/>
              </w:rPr>
              <w:t>1.</w:t>
            </w:r>
            <w:r>
              <w:rPr>
                <w:rFonts w:hint="eastAsia" w:ascii="宋体" w:hAnsi="宋体" w:cs="宋体"/>
                <w:color w:val="auto"/>
                <w:kern w:val="0"/>
                <w:sz w:val="21"/>
                <w:szCs w:val="15"/>
                <w:highlight w:val="none"/>
                <w:lang w:bidi="ar"/>
              </w:rPr>
              <w:t>申报品种在甘肃中标挂网的，以采购周期配送率进行评价，</w:t>
            </w:r>
            <w:r>
              <w:rPr>
                <w:rFonts w:ascii="宋体" w:hAnsi="宋体" w:cs="Calibri"/>
                <w:color w:val="auto"/>
                <w:kern w:val="0"/>
                <w:sz w:val="21"/>
                <w:szCs w:val="15"/>
                <w:highlight w:val="none"/>
                <w:lang w:bidi="ar"/>
              </w:rPr>
              <w:t>90%</w:t>
            </w:r>
            <w:r>
              <w:rPr>
                <w:rFonts w:hint="eastAsia" w:ascii="宋体" w:hAnsi="宋体" w:cs="宋体"/>
                <w:color w:val="auto"/>
                <w:kern w:val="0"/>
                <w:sz w:val="21"/>
                <w:szCs w:val="15"/>
                <w:highlight w:val="none"/>
                <w:lang w:bidi="ar"/>
              </w:rPr>
              <w:t>（含）以上的得</w:t>
            </w:r>
            <w:r>
              <w:rPr>
                <w:rFonts w:ascii="宋体" w:hAnsi="宋体" w:cs="Calibri"/>
                <w:color w:val="auto"/>
                <w:kern w:val="0"/>
                <w:sz w:val="21"/>
                <w:szCs w:val="15"/>
                <w:highlight w:val="none"/>
                <w:lang w:bidi="ar"/>
              </w:rPr>
              <w:t>1</w:t>
            </w:r>
            <w:r>
              <w:rPr>
                <w:rFonts w:hint="eastAsia" w:ascii="宋体" w:hAnsi="宋体" w:cs="Calibri"/>
                <w:color w:val="auto"/>
                <w:kern w:val="0"/>
                <w:sz w:val="21"/>
                <w:szCs w:val="15"/>
                <w:highlight w:val="none"/>
                <w:lang w:bidi="ar"/>
              </w:rPr>
              <w:t>0</w:t>
            </w:r>
            <w:r>
              <w:rPr>
                <w:rFonts w:hint="eastAsia" w:ascii="宋体" w:hAnsi="宋体" w:cs="宋体"/>
                <w:color w:val="auto"/>
                <w:kern w:val="0"/>
                <w:sz w:val="21"/>
                <w:szCs w:val="15"/>
                <w:highlight w:val="none"/>
                <w:lang w:bidi="ar"/>
              </w:rPr>
              <w:t>分，</w:t>
            </w:r>
            <w:r>
              <w:rPr>
                <w:rFonts w:ascii="宋体" w:hAnsi="宋体" w:cs="Calibri"/>
                <w:color w:val="auto"/>
                <w:kern w:val="0"/>
                <w:sz w:val="21"/>
                <w:szCs w:val="15"/>
                <w:highlight w:val="none"/>
                <w:lang w:bidi="ar"/>
              </w:rPr>
              <w:t>90%-70%</w:t>
            </w:r>
            <w:r>
              <w:rPr>
                <w:rFonts w:hint="eastAsia" w:ascii="宋体" w:hAnsi="宋体" w:cs="宋体"/>
                <w:color w:val="auto"/>
                <w:kern w:val="0"/>
                <w:sz w:val="21"/>
                <w:szCs w:val="15"/>
                <w:highlight w:val="none"/>
                <w:lang w:bidi="ar"/>
              </w:rPr>
              <w:t>之间每降低</w:t>
            </w:r>
            <w:r>
              <w:rPr>
                <w:rFonts w:ascii="宋体" w:hAnsi="宋体" w:cs="Calibri"/>
                <w:color w:val="auto"/>
                <w:kern w:val="0"/>
                <w:sz w:val="21"/>
                <w:szCs w:val="15"/>
                <w:highlight w:val="none"/>
                <w:lang w:bidi="ar"/>
              </w:rPr>
              <w:t>1</w:t>
            </w:r>
            <w:r>
              <w:rPr>
                <w:rFonts w:hint="eastAsia" w:ascii="宋体" w:hAnsi="宋体" w:cs="宋体"/>
                <w:color w:val="auto"/>
                <w:kern w:val="0"/>
                <w:sz w:val="21"/>
                <w:szCs w:val="15"/>
                <w:highlight w:val="none"/>
                <w:lang w:bidi="ar"/>
              </w:rPr>
              <w:t>个百分点减</w:t>
            </w:r>
            <w:r>
              <w:rPr>
                <w:rFonts w:ascii="宋体" w:hAnsi="宋体" w:cs="Calibri"/>
                <w:color w:val="auto"/>
                <w:kern w:val="0"/>
                <w:sz w:val="21"/>
                <w:szCs w:val="15"/>
                <w:highlight w:val="none"/>
                <w:lang w:bidi="ar"/>
              </w:rPr>
              <w:t>0.</w:t>
            </w:r>
            <w:r>
              <w:rPr>
                <w:rFonts w:hint="eastAsia" w:ascii="宋体" w:hAnsi="宋体" w:cs="Calibri"/>
                <w:color w:val="auto"/>
                <w:kern w:val="0"/>
                <w:sz w:val="21"/>
                <w:szCs w:val="15"/>
                <w:highlight w:val="none"/>
                <w:lang w:bidi="ar"/>
              </w:rPr>
              <w:t>25</w:t>
            </w:r>
            <w:r>
              <w:rPr>
                <w:rFonts w:hint="eastAsia" w:ascii="宋体" w:hAnsi="宋体" w:cs="宋体"/>
                <w:color w:val="auto"/>
                <w:kern w:val="0"/>
                <w:sz w:val="21"/>
                <w:szCs w:val="15"/>
                <w:highlight w:val="none"/>
                <w:lang w:bidi="ar"/>
              </w:rPr>
              <w:t>分，</w:t>
            </w:r>
            <w:r>
              <w:rPr>
                <w:rFonts w:ascii="宋体" w:hAnsi="宋体" w:cs="Calibri"/>
                <w:color w:val="auto"/>
                <w:kern w:val="0"/>
                <w:sz w:val="21"/>
                <w:szCs w:val="15"/>
                <w:highlight w:val="none"/>
                <w:lang w:bidi="ar"/>
              </w:rPr>
              <w:t>70%</w:t>
            </w:r>
            <w:r>
              <w:rPr>
                <w:rFonts w:hint="eastAsia" w:ascii="宋体" w:hAnsi="宋体" w:cs="宋体"/>
                <w:color w:val="auto"/>
                <w:kern w:val="0"/>
                <w:sz w:val="21"/>
                <w:szCs w:val="15"/>
                <w:highlight w:val="none"/>
                <w:lang w:bidi="ar"/>
              </w:rPr>
              <w:t>以下得</w:t>
            </w:r>
            <w:r>
              <w:rPr>
                <w:rFonts w:hint="eastAsia" w:ascii="宋体" w:hAnsi="宋体" w:cs="Calibri"/>
                <w:color w:val="auto"/>
                <w:kern w:val="0"/>
                <w:sz w:val="21"/>
                <w:szCs w:val="15"/>
                <w:highlight w:val="none"/>
                <w:lang w:bidi="ar"/>
              </w:rPr>
              <w:t>5</w:t>
            </w:r>
            <w:r>
              <w:rPr>
                <w:rFonts w:hint="eastAsia" w:ascii="宋体" w:hAnsi="宋体" w:cs="宋体"/>
                <w:color w:val="auto"/>
                <w:kern w:val="0"/>
                <w:sz w:val="21"/>
                <w:szCs w:val="15"/>
                <w:highlight w:val="none"/>
                <w:lang w:bidi="ar"/>
              </w:rPr>
              <w:t>分；采购金额为</w:t>
            </w:r>
            <w:r>
              <w:rPr>
                <w:rFonts w:ascii="宋体" w:hAnsi="宋体" w:cs="Calibri"/>
                <w:color w:val="auto"/>
                <w:kern w:val="0"/>
                <w:sz w:val="21"/>
                <w:szCs w:val="15"/>
                <w:highlight w:val="none"/>
                <w:lang w:bidi="ar"/>
              </w:rPr>
              <w:t>0</w:t>
            </w:r>
            <w:r>
              <w:rPr>
                <w:rFonts w:hint="eastAsia" w:ascii="宋体" w:hAnsi="宋体" w:cs="宋体"/>
                <w:color w:val="auto"/>
                <w:kern w:val="0"/>
                <w:sz w:val="21"/>
                <w:szCs w:val="15"/>
                <w:highlight w:val="none"/>
                <w:lang w:bidi="ar"/>
              </w:rPr>
              <w:t>的得</w:t>
            </w:r>
            <w:r>
              <w:rPr>
                <w:rFonts w:hint="eastAsia" w:ascii="宋体" w:hAnsi="宋体" w:cs="Calibri"/>
                <w:color w:val="auto"/>
                <w:kern w:val="0"/>
                <w:sz w:val="21"/>
                <w:szCs w:val="15"/>
                <w:highlight w:val="none"/>
                <w:lang w:bidi="ar"/>
              </w:rPr>
              <w:t>6</w:t>
            </w:r>
            <w:r>
              <w:rPr>
                <w:rFonts w:hint="eastAsia" w:ascii="宋体" w:hAnsi="宋体" w:cs="宋体"/>
                <w:color w:val="auto"/>
                <w:kern w:val="0"/>
                <w:sz w:val="21"/>
                <w:szCs w:val="15"/>
                <w:highlight w:val="none"/>
                <w:lang w:bidi="ar"/>
              </w:rPr>
              <w:t>分。</w:t>
            </w:r>
          </w:p>
          <w:p>
            <w:pPr>
              <w:widowControl/>
              <w:snapToGrid w:val="0"/>
              <w:spacing w:line="280" w:lineRule="exact"/>
              <w:ind w:firstLine="100"/>
              <w:rPr>
                <w:rFonts w:ascii="宋体" w:hAnsi="宋体"/>
                <w:color w:val="auto"/>
                <w:sz w:val="21"/>
                <w:szCs w:val="15"/>
                <w:highlight w:val="none"/>
              </w:rPr>
            </w:pPr>
            <w:r>
              <w:rPr>
                <w:rFonts w:ascii="宋体" w:hAnsi="宋体" w:cs="Calibri"/>
                <w:color w:val="auto"/>
                <w:kern w:val="0"/>
                <w:sz w:val="21"/>
                <w:szCs w:val="15"/>
                <w:highlight w:val="none"/>
                <w:lang w:bidi="ar"/>
              </w:rPr>
              <w:t>2.</w:t>
            </w:r>
            <w:r>
              <w:rPr>
                <w:rFonts w:hint="eastAsia" w:ascii="宋体" w:hAnsi="宋体" w:cs="宋体"/>
                <w:color w:val="auto"/>
                <w:kern w:val="0"/>
                <w:sz w:val="21"/>
                <w:szCs w:val="15"/>
                <w:highlight w:val="none"/>
                <w:lang w:bidi="ar"/>
              </w:rPr>
              <w:t>申报品种未在甘肃中标挂网的得基础分</w:t>
            </w:r>
            <w:r>
              <w:rPr>
                <w:rFonts w:hint="eastAsia" w:ascii="宋体" w:hAnsi="宋体" w:cs="Calibri"/>
                <w:color w:val="auto"/>
                <w:kern w:val="0"/>
                <w:sz w:val="21"/>
                <w:szCs w:val="15"/>
                <w:highlight w:val="none"/>
                <w:lang w:bidi="ar"/>
              </w:rPr>
              <w:t>6</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04" w:firstLineChars="200"/>
              <w:rPr>
                <w:rFonts w:ascii="宋体" w:hAnsi="宋体"/>
                <w:color w:val="auto"/>
                <w:spacing w:val="-4"/>
                <w:sz w:val="21"/>
                <w:szCs w:val="15"/>
                <w:highlight w:val="none"/>
              </w:rPr>
            </w:pPr>
            <w:r>
              <w:rPr>
                <w:rFonts w:ascii="宋体" w:hAnsi="宋体" w:cs="Calibri"/>
                <w:color w:val="auto"/>
                <w:spacing w:val="-4"/>
                <w:kern w:val="0"/>
                <w:sz w:val="21"/>
                <w:szCs w:val="15"/>
                <w:highlight w:val="none"/>
                <w:lang w:bidi="ar"/>
              </w:rPr>
              <w:t>1.</w:t>
            </w:r>
            <w:r>
              <w:rPr>
                <w:rFonts w:hint="eastAsia" w:ascii="宋体" w:hAnsi="宋体" w:cs="宋体"/>
                <w:color w:val="auto"/>
                <w:spacing w:val="-4"/>
                <w:kern w:val="0"/>
                <w:sz w:val="21"/>
                <w:szCs w:val="15"/>
                <w:highlight w:val="none"/>
                <w:lang w:bidi="ar"/>
              </w:rPr>
              <w:t>统计周期为</w:t>
            </w:r>
            <w:r>
              <w:rPr>
                <w:rFonts w:hint="eastAsia" w:ascii="宋体" w:hAnsi="宋体" w:cs="仿宋"/>
                <w:color w:val="auto"/>
                <w:spacing w:val="-4"/>
                <w:kern w:val="0"/>
                <w:sz w:val="21"/>
                <w:szCs w:val="15"/>
                <w:highlight w:val="none"/>
                <w:lang w:bidi="ar"/>
              </w:rPr>
              <w:t>2021</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宋体"/>
                <w:color w:val="auto"/>
                <w:spacing w:val="-4"/>
                <w:kern w:val="0"/>
                <w:sz w:val="21"/>
                <w:szCs w:val="15"/>
                <w:highlight w:val="none"/>
                <w:lang w:val="en-US" w:eastAsia="zh-CN" w:bidi="ar"/>
              </w:rPr>
              <w:t>3</w:t>
            </w:r>
            <w:r>
              <w:rPr>
                <w:rFonts w:hint="eastAsia" w:ascii="宋体" w:hAnsi="宋体" w:cs="仿宋"/>
                <w:color w:val="auto"/>
                <w:spacing w:val="-4"/>
                <w:kern w:val="0"/>
                <w:sz w:val="21"/>
                <w:szCs w:val="15"/>
                <w:highlight w:val="none"/>
                <w:lang w:val="en-US" w:eastAsia="zh-CN" w:bidi="ar"/>
              </w:rPr>
              <w:t>1</w:t>
            </w:r>
            <w:r>
              <w:rPr>
                <w:rFonts w:hint="eastAsia" w:ascii="宋体" w:hAnsi="宋体" w:cs="宋体"/>
                <w:color w:val="auto"/>
                <w:spacing w:val="-4"/>
                <w:kern w:val="0"/>
                <w:sz w:val="21"/>
                <w:szCs w:val="15"/>
                <w:highlight w:val="none"/>
                <w:lang w:bidi="ar"/>
              </w:rPr>
              <w:t>日</w:t>
            </w:r>
            <w:r>
              <w:rPr>
                <w:rFonts w:hint="eastAsia" w:ascii="宋体" w:hAnsi="宋体" w:cs="仿宋"/>
                <w:color w:val="auto"/>
                <w:spacing w:val="-4"/>
                <w:kern w:val="0"/>
                <w:sz w:val="21"/>
                <w:szCs w:val="15"/>
                <w:highlight w:val="none"/>
                <w:lang w:bidi="ar"/>
              </w:rPr>
              <w:t>-2022</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仿宋"/>
                <w:color w:val="auto"/>
                <w:spacing w:val="-4"/>
                <w:kern w:val="0"/>
                <w:sz w:val="21"/>
                <w:szCs w:val="15"/>
                <w:highlight w:val="none"/>
                <w:lang w:val="en-US" w:eastAsia="zh-CN" w:bidi="ar"/>
              </w:rPr>
              <w:t>30</w:t>
            </w:r>
            <w:r>
              <w:rPr>
                <w:rFonts w:hint="eastAsia" w:ascii="宋体" w:hAnsi="宋体" w:cs="宋体"/>
                <w:color w:val="auto"/>
                <w:spacing w:val="-4"/>
                <w:kern w:val="0"/>
                <w:sz w:val="21"/>
                <w:szCs w:val="15"/>
                <w:highlight w:val="none"/>
                <w:lang w:bidi="ar"/>
              </w:rPr>
              <w:t>日；</w:t>
            </w:r>
          </w:p>
          <w:p>
            <w:pPr>
              <w:widowControl/>
              <w:snapToGrid w:val="0"/>
              <w:spacing w:line="280" w:lineRule="exact"/>
              <w:ind w:firstLine="404" w:firstLineChars="200"/>
              <w:rPr>
                <w:rFonts w:ascii="宋体" w:hAnsi="宋体"/>
                <w:color w:val="auto"/>
                <w:spacing w:val="-4"/>
                <w:sz w:val="21"/>
                <w:szCs w:val="15"/>
                <w:highlight w:val="none"/>
              </w:rPr>
            </w:pPr>
            <w:r>
              <w:rPr>
                <w:rFonts w:ascii="宋体" w:hAnsi="宋体" w:cs="Calibri"/>
                <w:color w:val="auto"/>
                <w:spacing w:val="-4"/>
                <w:kern w:val="0"/>
                <w:sz w:val="21"/>
                <w:szCs w:val="15"/>
                <w:highlight w:val="none"/>
                <w:lang w:bidi="ar"/>
              </w:rPr>
              <w:t>2.</w:t>
            </w:r>
            <w:r>
              <w:rPr>
                <w:rFonts w:hint="eastAsia" w:ascii="宋体" w:hAnsi="宋体" w:cs="宋体"/>
                <w:color w:val="auto"/>
                <w:spacing w:val="-4"/>
                <w:kern w:val="0"/>
                <w:sz w:val="21"/>
                <w:szCs w:val="15"/>
                <w:highlight w:val="none"/>
                <w:lang w:bidi="ar"/>
              </w:rPr>
              <w:t>同规格不同转换系数的药品合并计算制剂配送率；</w:t>
            </w:r>
          </w:p>
          <w:p>
            <w:pPr>
              <w:widowControl/>
              <w:snapToGrid w:val="0"/>
              <w:spacing w:line="280" w:lineRule="exact"/>
              <w:ind w:firstLine="303" w:firstLineChars="150"/>
              <w:rPr>
                <w:rFonts w:ascii="宋体" w:hAnsi="宋体"/>
                <w:color w:val="auto"/>
                <w:sz w:val="21"/>
                <w:szCs w:val="15"/>
                <w:highlight w:val="none"/>
              </w:rPr>
            </w:pPr>
            <w:r>
              <w:rPr>
                <w:rFonts w:ascii="宋体" w:hAnsi="宋体" w:cs="Calibri"/>
                <w:color w:val="auto"/>
                <w:spacing w:val="-4"/>
                <w:kern w:val="0"/>
                <w:sz w:val="21"/>
                <w:szCs w:val="15"/>
                <w:highlight w:val="none"/>
                <w:lang w:bidi="ar"/>
              </w:rPr>
              <w:t>3.</w:t>
            </w:r>
            <w:r>
              <w:rPr>
                <w:rFonts w:hint="eastAsia" w:ascii="宋体" w:hAnsi="宋体" w:cs="宋体"/>
                <w:color w:val="auto"/>
                <w:spacing w:val="-4"/>
                <w:kern w:val="0"/>
                <w:sz w:val="21"/>
                <w:szCs w:val="15"/>
                <w:highlight w:val="none"/>
                <w:lang w:bidi="ar"/>
              </w:rPr>
              <w:t>不同规格的药品按照含量折算合并计算制剂配送率。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超额供应</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加分项</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3</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原集采中选甘肃品种，实际供应量超过约定采购量</w:t>
            </w:r>
            <w:r>
              <w:rPr>
                <w:rFonts w:hint="eastAsia" w:ascii="宋体" w:hAnsi="宋体" w:cs="仿宋"/>
                <w:color w:val="auto"/>
                <w:kern w:val="0"/>
                <w:sz w:val="21"/>
                <w:szCs w:val="15"/>
                <w:highlight w:val="none"/>
                <w:lang w:bidi="ar"/>
              </w:rPr>
              <w:t>100%</w:t>
            </w:r>
            <w:r>
              <w:rPr>
                <w:rFonts w:hint="eastAsia" w:ascii="宋体" w:hAnsi="宋体" w:cs="宋体"/>
                <w:color w:val="auto"/>
                <w:kern w:val="0"/>
                <w:sz w:val="21"/>
                <w:szCs w:val="15"/>
                <w:highlight w:val="none"/>
                <w:lang w:bidi="ar"/>
              </w:rPr>
              <w:t>的，每增加</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个百分点加</w:t>
            </w:r>
            <w:r>
              <w:rPr>
                <w:rFonts w:hint="eastAsia" w:ascii="宋体" w:hAnsi="宋体" w:cs="仿宋"/>
                <w:color w:val="auto"/>
                <w:kern w:val="0"/>
                <w:sz w:val="21"/>
                <w:szCs w:val="15"/>
                <w:highlight w:val="none"/>
                <w:lang w:bidi="ar"/>
              </w:rPr>
              <w:t>0.03</w:t>
            </w:r>
            <w:r>
              <w:rPr>
                <w:rFonts w:hint="eastAsia" w:ascii="宋体" w:hAnsi="宋体" w:cs="宋体"/>
                <w:color w:val="auto"/>
                <w:kern w:val="0"/>
                <w:sz w:val="21"/>
                <w:szCs w:val="15"/>
                <w:highlight w:val="none"/>
                <w:lang w:bidi="ar"/>
              </w:rPr>
              <w:t>分，总得分不超过</w:t>
            </w:r>
            <w:r>
              <w:rPr>
                <w:rFonts w:hint="eastAsia" w:ascii="宋体" w:hAnsi="宋体" w:cs="仿宋"/>
                <w:color w:val="auto"/>
                <w:kern w:val="0"/>
                <w:sz w:val="21"/>
                <w:szCs w:val="15"/>
                <w:highlight w:val="none"/>
                <w:lang w:bidi="ar"/>
              </w:rPr>
              <w:t>3</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left"/>
              <w:rPr>
                <w:rFonts w:hint="eastAsia" w:ascii="宋体" w:hAnsi="宋体" w:eastAsia="仿宋"/>
                <w:color w:val="auto"/>
                <w:sz w:val="21"/>
                <w:szCs w:val="15"/>
                <w:highlight w:val="none"/>
                <w:lang w:eastAsia="zh-CN"/>
              </w:rPr>
            </w:pPr>
            <w:r>
              <w:rPr>
                <w:rFonts w:hint="eastAsia" w:ascii="宋体" w:hAnsi="宋体" w:cs="宋体"/>
                <w:color w:val="auto"/>
                <w:kern w:val="0"/>
                <w:sz w:val="21"/>
                <w:szCs w:val="15"/>
                <w:highlight w:val="none"/>
                <w:lang w:eastAsia="zh-CN" w:bidi="ar"/>
              </w:rPr>
              <w:t>仅限原集采期满品种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019" w:hRule="atLeast"/>
          <w:jc w:val="center"/>
        </w:trPr>
        <w:tc>
          <w:tcPr>
            <w:tcW w:w="992" w:type="dxa"/>
            <w:vMerge w:val="restar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信用水平</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15</w:t>
            </w:r>
            <w:r>
              <w:rPr>
                <w:rFonts w:hint="eastAsia" w:ascii="宋体" w:hAnsi="宋体" w:cs="宋体"/>
                <w:color w:val="auto"/>
                <w:kern w:val="0"/>
                <w:sz w:val="21"/>
                <w:szCs w:val="15"/>
                <w:highlight w:val="none"/>
                <w:lang w:bidi="ar"/>
              </w:rPr>
              <w:t>分）</w:t>
            </w: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诚信管理</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15</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带量采购（</w:t>
            </w:r>
            <w:r>
              <w:rPr>
                <w:rFonts w:hint="eastAsia" w:ascii="宋体" w:hAnsi="宋体" w:cs="仿宋"/>
                <w:color w:val="auto"/>
                <w:kern w:val="0"/>
                <w:sz w:val="21"/>
                <w:szCs w:val="15"/>
                <w:highlight w:val="none"/>
                <w:lang w:bidi="ar"/>
              </w:rPr>
              <w:t>9</w:t>
            </w:r>
            <w:r>
              <w:rPr>
                <w:rFonts w:hint="eastAsia" w:ascii="宋体" w:hAnsi="宋体" w:cs="宋体"/>
                <w:color w:val="auto"/>
                <w:kern w:val="0"/>
                <w:sz w:val="21"/>
                <w:szCs w:val="15"/>
                <w:highlight w:val="none"/>
                <w:lang w:bidi="ar"/>
              </w:rPr>
              <w:t>分）。申报企业有供应甘肃带量采购品种的，未因带量采购相关工作被处理的得</w:t>
            </w:r>
            <w:r>
              <w:rPr>
                <w:rFonts w:hint="eastAsia" w:ascii="宋体" w:hAnsi="宋体" w:cs="仿宋"/>
                <w:color w:val="auto"/>
                <w:kern w:val="0"/>
                <w:sz w:val="21"/>
                <w:szCs w:val="15"/>
                <w:highlight w:val="none"/>
                <w:lang w:bidi="ar"/>
              </w:rPr>
              <w:t>9</w:t>
            </w:r>
            <w:r>
              <w:rPr>
                <w:rFonts w:hint="eastAsia" w:ascii="宋体" w:hAnsi="宋体" w:cs="宋体"/>
                <w:color w:val="auto"/>
                <w:kern w:val="0"/>
                <w:sz w:val="21"/>
                <w:szCs w:val="15"/>
                <w:highlight w:val="none"/>
                <w:lang w:bidi="ar"/>
              </w:rPr>
              <w:t>分，每被“记不良记录”</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次减</w:t>
            </w:r>
            <w:r>
              <w:rPr>
                <w:rFonts w:hint="eastAsia" w:ascii="宋体" w:hAnsi="宋体" w:cs="仿宋"/>
                <w:color w:val="auto"/>
                <w:kern w:val="0"/>
                <w:sz w:val="21"/>
                <w:szCs w:val="15"/>
                <w:highlight w:val="none"/>
                <w:lang w:bidi="ar"/>
              </w:rPr>
              <w:t>3</w:t>
            </w:r>
            <w:r>
              <w:rPr>
                <w:rFonts w:hint="eastAsia" w:ascii="宋体" w:hAnsi="宋体" w:cs="宋体"/>
                <w:color w:val="auto"/>
                <w:kern w:val="0"/>
                <w:sz w:val="21"/>
                <w:szCs w:val="15"/>
                <w:highlight w:val="none"/>
                <w:lang w:bidi="ar"/>
              </w:rPr>
              <w:t>分、每被“警告”</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次减</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分，最高减</w:t>
            </w:r>
            <w:r>
              <w:rPr>
                <w:rFonts w:hint="eastAsia" w:ascii="宋体" w:hAnsi="宋体" w:cs="仿宋"/>
                <w:color w:val="auto"/>
                <w:kern w:val="0"/>
                <w:sz w:val="21"/>
                <w:szCs w:val="15"/>
                <w:highlight w:val="none"/>
                <w:lang w:bidi="ar"/>
              </w:rPr>
              <w:t>9</w:t>
            </w:r>
            <w:r>
              <w:rPr>
                <w:rFonts w:hint="eastAsia" w:ascii="宋体" w:hAnsi="宋体" w:cs="宋体"/>
                <w:color w:val="auto"/>
                <w:kern w:val="0"/>
                <w:sz w:val="21"/>
                <w:szCs w:val="15"/>
                <w:highlight w:val="none"/>
                <w:lang w:bidi="ar"/>
              </w:rPr>
              <w:t>分；申报企业无供应甘肃带量采购品种的得基础分5分。</w:t>
            </w:r>
          </w:p>
          <w:p>
            <w:pPr>
              <w:widowControl/>
              <w:snapToGrid w:val="0"/>
              <w:spacing w:line="280" w:lineRule="exact"/>
              <w:ind w:firstLine="420" w:firstLineChars="200"/>
              <w:rPr>
                <w:rFonts w:hint="eastAsia" w:ascii="宋体" w:hAnsi="宋体"/>
                <w:color w:val="auto"/>
                <w:sz w:val="21"/>
                <w:szCs w:val="15"/>
                <w:highlight w:val="none"/>
              </w:rPr>
            </w:pPr>
            <w:r>
              <w:rPr>
                <w:rFonts w:hint="eastAsia" w:ascii="宋体" w:hAnsi="宋体" w:cs="仿宋"/>
                <w:color w:val="auto"/>
                <w:kern w:val="0"/>
                <w:sz w:val="21"/>
                <w:szCs w:val="15"/>
                <w:highlight w:val="none"/>
                <w:lang w:bidi="ar"/>
              </w:rPr>
              <w:t>2.</w:t>
            </w:r>
            <w:r>
              <w:rPr>
                <w:rFonts w:hint="eastAsia" w:ascii="宋体" w:hAnsi="宋体" w:cs="宋体"/>
                <w:color w:val="auto"/>
                <w:kern w:val="0"/>
                <w:sz w:val="21"/>
                <w:szCs w:val="15"/>
                <w:highlight w:val="none"/>
                <w:lang w:bidi="ar"/>
              </w:rPr>
              <w:t>挂网采购（</w:t>
            </w:r>
            <w:r>
              <w:rPr>
                <w:rFonts w:hint="eastAsia" w:ascii="宋体" w:hAnsi="宋体" w:cs="仿宋"/>
                <w:color w:val="auto"/>
                <w:kern w:val="0"/>
                <w:sz w:val="21"/>
                <w:szCs w:val="15"/>
                <w:highlight w:val="none"/>
                <w:lang w:bidi="ar"/>
              </w:rPr>
              <w:t>6</w:t>
            </w:r>
            <w:r>
              <w:rPr>
                <w:rFonts w:hint="eastAsia" w:ascii="宋体" w:hAnsi="宋体" w:cs="宋体"/>
                <w:color w:val="auto"/>
                <w:kern w:val="0"/>
                <w:sz w:val="21"/>
                <w:szCs w:val="15"/>
                <w:highlight w:val="none"/>
                <w:lang w:bidi="ar"/>
              </w:rPr>
              <w:t>分）。申报企业在甘肃有中标挂网产品的，未因挂撤网相关工作中被处理的得</w:t>
            </w:r>
            <w:r>
              <w:rPr>
                <w:rFonts w:hint="eastAsia" w:ascii="宋体" w:hAnsi="宋体" w:cs="仿宋"/>
                <w:color w:val="auto"/>
                <w:kern w:val="0"/>
                <w:sz w:val="21"/>
                <w:szCs w:val="15"/>
                <w:highlight w:val="none"/>
                <w:lang w:bidi="ar"/>
              </w:rPr>
              <w:t>6</w:t>
            </w:r>
            <w:r>
              <w:rPr>
                <w:rFonts w:hint="eastAsia" w:ascii="宋体" w:hAnsi="宋体" w:cs="宋体"/>
                <w:color w:val="auto"/>
                <w:kern w:val="0"/>
                <w:sz w:val="21"/>
                <w:szCs w:val="15"/>
                <w:highlight w:val="none"/>
                <w:lang w:bidi="ar"/>
              </w:rPr>
              <w:t>分，每被“记不良记录”</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次减</w:t>
            </w:r>
            <w:r>
              <w:rPr>
                <w:rFonts w:hint="eastAsia" w:ascii="宋体" w:hAnsi="宋体" w:cs="仿宋"/>
                <w:color w:val="auto"/>
                <w:kern w:val="0"/>
                <w:sz w:val="21"/>
                <w:szCs w:val="15"/>
                <w:highlight w:val="none"/>
                <w:lang w:bidi="ar"/>
              </w:rPr>
              <w:t>1.5</w:t>
            </w:r>
            <w:r>
              <w:rPr>
                <w:rFonts w:hint="eastAsia" w:ascii="宋体" w:hAnsi="宋体" w:cs="宋体"/>
                <w:color w:val="auto"/>
                <w:kern w:val="0"/>
                <w:sz w:val="21"/>
                <w:szCs w:val="15"/>
                <w:highlight w:val="none"/>
                <w:lang w:bidi="ar"/>
              </w:rPr>
              <w:t>分、每被“警告”</w:t>
            </w:r>
            <w:r>
              <w:rPr>
                <w:rFonts w:hint="eastAsia" w:ascii="宋体" w:hAnsi="宋体" w:cs="仿宋"/>
                <w:color w:val="auto"/>
                <w:kern w:val="0"/>
                <w:sz w:val="21"/>
                <w:szCs w:val="15"/>
                <w:highlight w:val="none"/>
                <w:lang w:bidi="ar"/>
              </w:rPr>
              <w:t>1</w:t>
            </w:r>
            <w:r>
              <w:rPr>
                <w:rFonts w:hint="eastAsia" w:ascii="宋体" w:hAnsi="宋体" w:cs="宋体"/>
                <w:color w:val="auto"/>
                <w:kern w:val="0"/>
                <w:sz w:val="21"/>
                <w:szCs w:val="15"/>
                <w:highlight w:val="none"/>
                <w:lang w:bidi="ar"/>
              </w:rPr>
              <w:t>次减</w:t>
            </w:r>
            <w:r>
              <w:rPr>
                <w:rFonts w:hint="eastAsia" w:ascii="宋体" w:hAnsi="宋体" w:cs="仿宋"/>
                <w:color w:val="auto"/>
                <w:kern w:val="0"/>
                <w:sz w:val="21"/>
                <w:szCs w:val="15"/>
                <w:highlight w:val="none"/>
                <w:lang w:bidi="ar"/>
              </w:rPr>
              <w:t>0.5</w:t>
            </w:r>
            <w:r>
              <w:rPr>
                <w:rFonts w:hint="eastAsia" w:ascii="宋体" w:hAnsi="宋体" w:cs="宋体"/>
                <w:color w:val="auto"/>
                <w:kern w:val="0"/>
                <w:sz w:val="21"/>
                <w:szCs w:val="15"/>
                <w:highlight w:val="none"/>
                <w:lang w:bidi="ar"/>
              </w:rPr>
              <w:t>分，最高减</w:t>
            </w:r>
            <w:r>
              <w:rPr>
                <w:rFonts w:hint="eastAsia" w:ascii="宋体" w:hAnsi="宋体" w:cs="仿宋"/>
                <w:color w:val="auto"/>
                <w:kern w:val="0"/>
                <w:sz w:val="21"/>
                <w:szCs w:val="15"/>
                <w:highlight w:val="none"/>
                <w:lang w:bidi="ar"/>
              </w:rPr>
              <w:t>6</w:t>
            </w:r>
            <w:r>
              <w:rPr>
                <w:rFonts w:hint="eastAsia" w:ascii="宋体" w:hAnsi="宋体" w:cs="宋体"/>
                <w:color w:val="auto"/>
                <w:kern w:val="0"/>
                <w:sz w:val="21"/>
                <w:szCs w:val="15"/>
                <w:highlight w:val="none"/>
                <w:lang w:bidi="ar"/>
              </w:rPr>
              <w:t>分；无品种在甘肃中标挂网的得基础分</w:t>
            </w:r>
            <w:r>
              <w:rPr>
                <w:rFonts w:hint="eastAsia" w:ascii="宋体" w:hAnsi="宋体" w:cs="仿宋"/>
                <w:color w:val="auto"/>
                <w:kern w:val="0"/>
                <w:sz w:val="21"/>
                <w:szCs w:val="15"/>
                <w:highlight w:val="none"/>
                <w:lang w:bidi="ar"/>
              </w:rPr>
              <w:t>2</w:t>
            </w:r>
            <w:r>
              <w:rPr>
                <w:rFonts w:hint="eastAsia" w:ascii="宋体" w:hAnsi="宋体" w:cs="宋体"/>
                <w:color w:val="auto"/>
                <w:kern w:val="0"/>
                <w:sz w:val="21"/>
                <w:szCs w:val="15"/>
                <w:highlight w:val="none"/>
                <w:lang w:bidi="ar"/>
              </w:rPr>
              <w:t>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hint="eastAsia" w:ascii="宋体" w:hAnsi="宋体"/>
                <w:color w:val="auto"/>
                <w:sz w:val="21"/>
                <w:szCs w:val="15"/>
                <w:highlight w:val="none"/>
              </w:rPr>
            </w:pPr>
            <w:r>
              <w:rPr>
                <w:rFonts w:hint="eastAsia" w:ascii="宋体" w:hAnsi="宋体" w:cs="宋体"/>
                <w:color w:val="auto"/>
                <w:kern w:val="0"/>
                <w:sz w:val="21"/>
                <w:szCs w:val="15"/>
                <w:highlight w:val="none"/>
                <w:lang w:bidi="ar"/>
              </w:rPr>
              <w:t>诚信处理结果为已公布的涉及统计周期为</w:t>
            </w:r>
            <w:r>
              <w:rPr>
                <w:rFonts w:hint="eastAsia" w:ascii="宋体" w:hAnsi="宋体" w:cs="仿宋"/>
                <w:color w:val="auto"/>
                <w:spacing w:val="-4"/>
                <w:kern w:val="0"/>
                <w:sz w:val="21"/>
                <w:szCs w:val="15"/>
                <w:highlight w:val="none"/>
                <w:lang w:bidi="ar"/>
              </w:rPr>
              <w:t>2021</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宋体"/>
                <w:color w:val="auto"/>
                <w:spacing w:val="-4"/>
                <w:kern w:val="0"/>
                <w:sz w:val="21"/>
                <w:szCs w:val="15"/>
                <w:highlight w:val="none"/>
                <w:lang w:val="en-US" w:eastAsia="zh-CN" w:bidi="ar"/>
              </w:rPr>
              <w:t>3</w:t>
            </w:r>
            <w:r>
              <w:rPr>
                <w:rFonts w:hint="eastAsia" w:ascii="宋体" w:hAnsi="宋体" w:cs="仿宋"/>
                <w:color w:val="auto"/>
                <w:spacing w:val="-4"/>
                <w:kern w:val="0"/>
                <w:sz w:val="21"/>
                <w:szCs w:val="15"/>
                <w:highlight w:val="none"/>
                <w:lang w:val="en-US" w:eastAsia="zh-CN" w:bidi="ar"/>
              </w:rPr>
              <w:t>1</w:t>
            </w:r>
            <w:r>
              <w:rPr>
                <w:rFonts w:hint="eastAsia" w:ascii="宋体" w:hAnsi="宋体" w:cs="宋体"/>
                <w:color w:val="auto"/>
                <w:spacing w:val="-4"/>
                <w:kern w:val="0"/>
                <w:sz w:val="21"/>
                <w:szCs w:val="15"/>
                <w:highlight w:val="none"/>
                <w:lang w:bidi="ar"/>
              </w:rPr>
              <w:t>日</w:t>
            </w:r>
            <w:r>
              <w:rPr>
                <w:rFonts w:hint="eastAsia" w:ascii="宋体" w:hAnsi="宋体" w:cs="仿宋"/>
                <w:color w:val="auto"/>
                <w:spacing w:val="-4"/>
                <w:kern w:val="0"/>
                <w:sz w:val="21"/>
                <w:szCs w:val="15"/>
                <w:highlight w:val="none"/>
                <w:lang w:bidi="ar"/>
              </w:rPr>
              <w:t>-2022</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仿宋"/>
                <w:color w:val="auto"/>
                <w:spacing w:val="-4"/>
                <w:kern w:val="0"/>
                <w:sz w:val="21"/>
                <w:szCs w:val="15"/>
                <w:highlight w:val="none"/>
                <w:lang w:val="en-US" w:eastAsia="zh-CN" w:bidi="ar"/>
              </w:rPr>
              <w:t>30</w:t>
            </w:r>
            <w:r>
              <w:rPr>
                <w:rFonts w:hint="eastAsia" w:ascii="宋体" w:hAnsi="宋体" w:cs="宋体"/>
                <w:color w:val="auto"/>
                <w:kern w:val="0"/>
                <w:sz w:val="21"/>
                <w:szCs w:val="15"/>
                <w:highlight w:val="none"/>
                <w:lang w:bidi="ar"/>
              </w:rPr>
              <w:t>日间药品招标采购相关事项处理结果。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信用评级</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减分项</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-15</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s="宋体"/>
                <w:color w:val="auto"/>
                <w:kern w:val="0"/>
                <w:sz w:val="21"/>
                <w:szCs w:val="15"/>
                <w:highlight w:val="none"/>
                <w:lang w:bidi="ar"/>
              </w:rPr>
              <w:t>申报企业在我省医药价格和招采信用评价工作中失信情况信用评级为“一般”的减</w:t>
            </w:r>
            <w:r>
              <w:rPr>
                <w:rFonts w:hint="eastAsia" w:ascii="宋体" w:hAnsi="宋体" w:cs="仿宋"/>
                <w:color w:val="auto"/>
                <w:kern w:val="0"/>
                <w:sz w:val="21"/>
                <w:szCs w:val="15"/>
                <w:highlight w:val="none"/>
                <w:lang w:bidi="ar"/>
              </w:rPr>
              <w:t>10</w:t>
            </w:r>
            <w:r>
              <w:rPr>
                <w:rFonts w:hint="eastAsia" w:ascii="宋体" w:hAnsi="宋体" w:cs="宋体"/>
                <w:color w:val="auto"/>
                <w:kern w:val="0"/>
                <w:sz w:val="21"/>
                <w:szCs w:val="15"/>
                <w:highlight w:val="none"/>
                <w:lang w:bidi="ar"/>
              </w:rPr>
              <w:t>分、“中等”的减</w:t>
            </w:r>
            <w:r>
              <w:rPr>
                <w:rFonts w:hint="eastAsia" w:ascii="宋体" w:hAnsi="宋体" w:cs="仿宋"/>
                <w:color w:val="auto"/>
                <w:kern w:val="0"/>
                <w:sz w:val="21"/>
                <w:szCs w:val="15"/>
                <w:highlight w:val="none"/>
                <w:lang w:bidi="ar"/>
              </w:rPr>
              <w:t>15</w:t>
            </w:r>
            <w:r>
              <w:rPr>
                <w:rFonts w:hint="eastAsia" w:ascii="宋体" w:hAnsi="宋体" w:cs="宋体"/>
                <w:color w:val="auto"/>
                <w:kern w:val="0"/>
                <w:sz w:val="21"/>
                <w:szCs w:val="15"/>
                <w:highlight w:val="none"/>
                <w:lang w:bidi="ar"/>
              </w:rPr>
              <w:t>分，已完全修复的不减分。</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rPr>
                <w:rFonts w:ascii="宋体" w:hAnsi="宋体"/>
                <w:color w:val="auto"/>
                <w:sz w:val="21"/>
                <w:szCs w:val="15"/>
                <w:highlight w:val="none"/>
              </w:rPr>
            </w:pPr>
            <w:r>
              <w:rPr>
                <w:rFonts w:hint="eastAsia" w:ascii="宋体" w:hAnsi="宋体" w:cs="仿宋"/>
                <w:color w:val="auto"/>
                <w:kern w:val="0"/>
                <w:sz w:val="21"/>
                <w:szCs w:val="15"/>
                <w:highlight w:val="none"/>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restar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市场认可度（</w:t>
            </w:r>
            <w:r>
              <w:rPr>
                <w:rFonts w:hint="eastAsia" w:ascii="宋体" w:hAnsi="宋体" w:cs="仿宋"/>
                <w:color w:val="auto"/>
                <w:kern w:val="0"/>
                <w:sz w:val="21"/>
                <w:szCs w:val="15"/>
                <w:highlight w:val="none"/>
                <w:lang w:bidi="ar"/>
              </w:rPr>
              <w:t>12</w:t>
            </w:r>
            <w:r>
              <w:rPr>
                <w:rFonts w:hint="eastAsia" w:ascii="宋体" w:hAnsi="宋体" w:cs="宋体"/>
                <w:color w:val="auto"/>
                <w:kern w:val="0"/>
                <w:sz w:val="21"/>
                <w:szCs w:val="15"/>
                <w:highlight w:val="none"/>
                <w:lang w:bidi="ar"/>
              </w:rPr>
              <w:t>分）</w:t>
            </w: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医疗机构</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覆盖情况</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w:t>
            </w:r>
            <w:r>
              <w:rPr>
                <w:rFonts w:hint="eastAsia" w:ascii="宋体" w:hAnsi="宋体" w:cs="仿宋"/>
                <w:color w:val="auto"/>
                <w:kern w:val="0"/>
                <w:sz w:val="21"/>
                <w:szCs w:val="15"/>
                <w:highlight w:val="none"/>
                <w:lang w:bidi="ar"/>
              </w:rPr>
              <w:t>6</w:t>
            </w:r>
            <w:r>
              <w:rPr>
                <w:rFonts w:hint="eastAsia" w:ascii="宋体" w:hAnsi="宋体" w:cs="宋体"/>
                <w:color w:val="auto"/>
                <w:kern w:val="0"/>
                <w:sz w:val="21"/>
                <w:szCs w:val="15"/>
                <w:highlight w:val="none"/>
                <w:lang w:bidi="ar"/>
              </w:rPr>
              <w:t>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rPr>
                <w:rFonts w:ascii="宋体" w:hAnsi="宋体"/>
                <w:color w:val="auto"/>
                <w:sz w:val="21"/>
                <w:szCs w:val="15"/>
                <w:highlight w:val="none"/>
              </w:rPr>
            </w:pPr>
            <w:r>
              <w:rPr>
                <w:rFonts w:hint="eastAsia" w:ascii="宋体" w:hAnsi="宋体"/>
                <w:color w:val="auto"/>
                <w:sz w:val="21"/>
                <w:szCs w:val="15"/>
                <w:highlight w:val="none"/>
              </w:rPr>
              <w:t>一、原集采期满品种</w:t>
            </w:r>
          </w:p>
          <w:p>
            <w:pPr>
              <w:widowControl/>
              <w:snapToGrid w:val="0"/>
              <w:spacing w:line="280" w:lineRule="exact"/>
              <w:ind w:firstLine="420" w:firstLineChars="200"/>
              <w:rPr>
                <w:rFonts w:ascii="宋体" w:hAnsi="宋体"/>
                <w:color w:val="auto"/>
                <w:sz w:val="21"/>
                <w:szCs w:val="15"/>
                <w:highlight w:val="none"/>
              </w:rPr>
            </w:pPr>
            <w:r>
              <w:rPr>
                <w:rFonts w:hint="eastAsia" w:ascii="宋体" w:hAnsi="宋体"/>
                <w:color w:val="auto"/>
                <w:sz w:val="21"/>
                <w:szCs w:val="15"/>
                <w:highlight w:val="none"/>
              </w:rPr>
              <w:t>1.统计周期内，原集采中选甘肃品种医疗机构覆盖率超过总采购医疗机构数量50%时，覆盖率第1名得6分、第2名得4分、第3名得3分，其它得基础分1分。</w:t>
            </w:r>
          </w:p>
          <w:p>
            <w:pPr>
              <w:widowControl/>
              <w:snapToGrid w:val="0"/>
              <w:spacing w:line="280" w:lineRule="exact"/>
              <w:ind w:firstLine="420" w:firstLineChars="200"/>
              <w:rPr>
                <w:rFonts w:ascii="宋体" w:hAnsi="宋体"/>
                <w:color w:val="auto"/>
                <w:sz w:val="21"/>
                <w:szCs w:val="15"/>
                <w:highlight w:val="none"/>
              </w:rPr>
            </w:pPr>
            <w:r>
              <w:rPr>
                <w:rFonts w:hint="eastAsia" w:ascii="宋体" w:hAnsi="宋体"/>
                <w:color w:val="auto"/>
                <w:sz w:val="21"/>
                <w:szCs w:val="15"/>
                <w:highlight w:val="none"/>
              </w:rPr>
              <w:t>2.统计周期内，原集采中选甘肃品种医疗机构覆盖率未超过总采购医疗机构数量50%时，统一得6分。</w:t>
            </w:r>
          </w:p>
          <w:p>
            <w:pPr>
              <w:widowControl/>
              <w:snapToGrid w:val="0"/>
              <w:spacing w:line="280" w:lineRule="exact"/>
              <w:ind w:firstLine="420" w:firstLineChars="200"/>
              <w:rPr>
                <w:rFonts w:ascii="宋体" w:hAnsi="宋体"/>
                <w:color w:val="auto"/>
                <w:sz w:val="21"/>
                <w:szCs w:val="15"/>
                <w:highlight w:val="none"/>
              </w:rPr>
            </w:pPr>
            <w:r>
              <w:rPr>
                <w:rFonts w:hint="eastAsia" w:ascii="宋体" w:hAnsi="宋体"/>
                <w:color w:val="auto"/>
                <w:sz w:val="21"/>
                <w:szCs w:val="15"/>
                <w:highlight w:val="none"/>
              </w:rPr>
              <w:t>二、首次集采品种</w:t>
            </w:r>
          </w:p>
          <w:p>
            <w:pPr>
              <w:pStyle w:val="29"/>
              <w:spacing w:line="280" w:lineRule="exact"/>
              <w:ind w:firstLine="420" w:firstLineChars="200"/>
              <w:jc w:val="both"/>
              <w:rPr>
                <w:rFonts w:ascii="宋体" w:hAnsi="宋体" w:cs="宋体"/>
                <w:color w:val="auto"/>
                <w:kern w:val="0"/>
                <w:sz w:val="21"/>
                <w:szCs w:val="15"/>
                <w:highlight w:val="none"/>
                <w:lang w:bidi="ar"/>
              </w:rPr>
            </w:pPr>
            <w:r>
              <w:rPr>
                <w:rFonts w:hint="eastAsia" w:ascii="宋体" w:hAnsi="宋体"/>
                <w:color w:val="auto"/>
                <w:sz w:val="21"/>
                <w:szCs w:val="15"/>
                <w:highlight w:val="none"/>
              </w:rPr>
              <w:t>（申报品种医疗机构覆盖数量/申报品种最高医疗机构覆盖数量）*6</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315" w:firstLineChars="150"/>
              <w:rPr>
                <w:rFonts w:ascii="宋体" w:hAnsi="宋体"/>
                <w:color w:val="auto"/>
                <w:sz w:val="21"/>
                <w:szCs w:val="15"/>
                <w:highlight w:val="none"/>
              </w:rPr>
            </w:pPr>
            <w:r>
              <w:rPr>
                <w:rFonts w:hint="eastAsia" w:ascii="宋体" w:hAnsi="宋体" w:cs="宋体"/>
                <w:color w:val="auto"/>
                <w:kern w:val="0"/>
                <w:sz w:val="21"/>
                <w:szCs w:val="15"/>
                <w:highlight w:val="none"/>
                <w:lang w:bidi="ar"/>
              </w:rPr>
              <w:t>统计周期为</w:t>
            </w:r>
            <w:r>
              <w:rPr>
                <w:rFonts w:hint="eastAsia" w:ascii="宋体" w:hAnsi="宋体" w:cs="仿宋"/>
                <w:color w:val="auto"/>
                <w:spacing w:val="-4"/>
                <w:kern w:val="0"/>
                <w:sz w:val="21"/>
                <w:szCs w:val="15"/>
                <w:highlight w:val="none"/>
                <w:lang w:bidi="ar"/>
              </w:rPr>
              <w:t>2021</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宋体"/>
                <w:color w:val="auto"/>
                <w:spacing w:val="-4"/>
                <w:kern w:val="0"/>
                <w:sz w:val="21"/>
                <w:szCs w:val="15"/>
                <w:highlight w:val="none"/>
                <w:lang w:val="en-US" w:eastAsia="zh-CN" w:bidi="ar"/>
              </w:rPr>
              <w:t>3</w:t>
            </w:r>
            <w:r>
              <w:rPr>
                <w:rFonts w:hint="eastAsia" w:ascii="宋体" w:hAnsi="宋体" w:cs="仿宋"/>
                <w:color w:val="auto"/>
                <w:spacing w:val="-4"/>
                <w:kern w:val="0"/>
                <w:sz w:val="21"/>
                <w:szCs w:val="15"/>
                <w:highlight w:val="none"/>
                <w:lang w:val="en-US" w:eastAsia="zh-CN" w:bidi="ar"/>
              </w:rPr>
              <w:t>1</w:t>
            </w:r>
            <w:r>
              <w:rPr>
                <w:rFonts w:hint="eastAsia" w:ascii="宋体" w:hAnsi="宋体" w:cs="宋体"/>
                <w:color w:val="auto"/>
                <w:spacing w:val="-4"/>
                <w:kern w:val="0"/>
                <w:sz w:val="21"/>
                <w:szCs w:val="15"/>
                <w:highlight w:val="none"/>
                <w:lang w:bidi="ar"/>
              </w:rPr>
              <w:t>日</w:t>
            </w:r>
            <w:r>
              <w:rPr>
                <w:rFonts w:hint="eastAsia" w:ascii="宋体" w:hAnsi="宋体" w:cs="仿宋"/>
                <w:color w:val="auto"/>
                <w:spacing w:val="-4"/>
                <w:kern w:val="0"/>
                <w:sz w:val="21"/>
                <w:szCs w:val="15"/>
                <w:highlight w:val="none"/>
                <w:lang w:bidi="ar"/>
              </w:rPr>
              <w:t>-2022</w:t>
            </w:r>
            <w:r>
              <w:rPr>
                <w:rFonts w:hint="eastAsia" w:ascii="宋体" w:hAnsi="宋体" w:cs="宋体"/>
                <w:color w:val="auto"/>
                <w:spacing w:val="-4"/>
                <w:kern w:val="0"/>
                <w:sz w:val="21"/>
                <w:szCs w:val="15"/>
                <w:highlight w:val="none"/>
                <w:lang w:bidi="ar"/>
              </w:rPr>
              <w:t>年</w:t>
            </w:r>
            <w:r>
              <w:rPr>
                <w:rFonts w:hint="eastAsia" w:ascii="宋体" w:hAnsi="宋体" w:cs="仿宋"/>
                <w:color w:val="auto"/>
                <w:spacing w:val="-4"/>
                <w:kern w:val="0"/>
                <w:sz w:val="21"/>
                <w:szCs w:val="15"/>
                <w:highlight w:val="none"/>
                <w:lang w:val="en-US" w:eastAsia="zh-CN" w:bidi="ar"/>
              </w:rPr>
              <w:t>10</w:t>
            </w:r>
            <w:r>
              <w:rPr>
                <w:rFonts w:hint="eastAsia" w:ascii="宋体" w:hAnsi="宋体" w:cs="宋体"/>
                <w:color w:val="auto"/>
                <w:spacing w:val="-4"/>
                <w:kern w:val="0"/>
                <w:sz w:val="21"/>
                <w:szCs w:val="15"/>
                <w:highlight w:val="none"/>
                <w:lang w:bidi="ar"/>
              </w:rPr>
              <w:t>月</w:t>
            </w:r>
            <w:r>
              <w:rPr>
                <w:rFonts w:hint="eastAsia" w:ascii="宋体" w:hAnsi="宋体" w:cs="仿宋"/>
                <w:color w:val="auto"/>
                <w:spacing w:val="-4"/>
                <w:kern w:val="0"/>
                <w:sz w:val="21"/>
                <w:szCs w:val="15"/>
                <w:highlight w:val="none"/>
                <w:lang w:val="en-US" w:eastAsia="zh-CN" w:bidi="ar"/>
              </w:rPr>
              <w:t>30</w:t>
            </w:r>
            <w:r>
              <w:rPr>
                <w:rFonts w:hint="eastAsia" w:ascii="宋体" w:hAnsi="宋体" w:cs="宋体"/>
                <w:color w:val="auto"/>
                <w:kern w:val="0"/>
                <w:sz w:val="21"/>
                <w:szCs w:val="15"/>
                <w:highlight w:val="none"/>
                <w:lang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992" w:type="dxa"/>
            <w:vMerge w:val="continue"/>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snapToGrid w:val="0"/>
              <w:spacing w:line="280" w:lineRule="exact"/>
              <w:rPr>
                <w:rFonts w:ascii="宋体" w:hAnsi="宋体"/>
                <w:color w:val="auto"/>
                <w:sz w:val="21"/>
                <w:szCs w:val="15"/>
                <w:highlight w:val="none"/>
              </w:rPr>
            </w:pPr>
          </w:p>
        </w:tc>
        <w:tc>
          <w:tcPr>
            <w:tcW w:w="1134"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jc w:val="both"/>
              <w:rPr>
                <w:rFonts w:ascii="宋体" w:hAnsi="宋体" w:cs="宋体"/>
                <w:color w:val="auto"/>
                <w:kern w:val="0"/>
                <w:sz w:val="21"/>
                <w:szCs w:val="15"/>
                <w:highlight w:val="none"/>
                <w:lang w:bidi="ar"/>
              </w:rPr>
            </w:pPr>
            <w:r>
              <w:rPr>
                <w:rFonts w:hint="eastAsia" w:ascii="宋体" w:hAnsi="宋体" w:cs="宋体"/>
                <w:color w:val="auto"/>
                <w:kern w:val="0"/>
                <w:sz w:val="21"/>
                <w:szCs w:val="15"/>
                <w:highlight w:val="none"/>
                <w:lang w:bidi="ar"/>
              </w:rPr>
              <w:t>医疗机构</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采购意愿</w:t>
            </w:r>
          </w:p>
          <w:p>
            <w:pPr>
              <w:widowControl/>
              <w:snapToGrid w:val="0"/>
              <w:spacing w:line="280" w:lineRule="exact"/>
              <w:ind w:left="0" w:leftChars="0" w:firstLine="0" w:firstLineChars="0"/>
              <w:jc w:val="both"/>
              <w:rPr>
                <w:rFonts w:ascii="宋体" w:hAnsi="宋体"/>
                <w:color w:val="auto"/>
                <w:sz w:val="21"/>
                <w:szCs w:val="15"/>
                <w:highlight w:val="none"/>
              </w:rPr>
            </w:pPr>
            <w:r>
              <w:rPr>
                <w:rFonts w:hint="eastAsia" w:ascii="宋体" w:hAnsi="宋体" w:cs="宋体"/>
                <w:color w:val="auto"/>
                <w:kern w:val="0"/>
                <w:sz w:val="21"/>
                <w:szCs w:val="15"/>
                <w:highlight w:val="none"/>
                <w:lang w:bidi="ar"/>
              </w:rPr>
              <w:t>（6分）</w:t>
            </w:r>
          </w:p>
        </w:tc>
        <w:tc>
          <w:tcPr>
            <w:tcW w:w="4819"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firstLine="420" w:firstLineChars="200"/>
              <w:jc w:val="left"/>
              <w:rPr>
                <w:rFonts w:ascii="宋体" w:hAnsi="宋体"/>
                <w:color w:val="auto"/>
                <w:sz w:val="21"/>
                <w:szCs w:val="15"/>
                <w:highlight w:val="none"/>
              </w:rPr>
            </w:pPr>
            <w:r>
              <w:rPr>
                <w:rFonts w:hint="eastAsia" w:ascii="宋体" w:hAnsi="宋体"/>
                <w:color w:val="auto"/>
                <w:sz w:val="21"/>
                <w:szCs w:val="15"/>
                <w:highlight w:val="none"/>
              </w:rPr>
              <w:t>（申报品种需求量/申报品种最高需求量）*6</w:t>
            </w:r>
          </w:p>
        </w:tc>
        <w:tc>
          <w:tcPr>
            <w:tcW w:w="1783"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napToGrid w:val="0"/>
              <w:spacing w:line="280" w:lineRule="exact"/>
              <w:ind w:left="0" w:leftChars="0" w:firstLine="0" w:firstLineChars="0"/>
              <w:rPr>
                <w:rFonts w:ascii="宋体" w:hAnsi="宋体"/>
                <w:color w:val="auto"/>
                <w:sz w:val="21"/>
                <w:szCs w:val="15"/>
                <w:highlight w:val="none"/>
              </w:rPr>
            </w:pPr>
            <w:r>
              <w:rPr>
                <w:rFonts w:hint="eastAsia" w:ascii="宋体" w:hAnsi="宋体" w:cs="宋体"/>
                <w:color w:val="auto"/>
                <w:kern w:val="0"/>
                <w:sz w:val="21"/>
                <w:szCs w:val="15"/>
                <w:highlight w:val="none"/>
                <w:lang w:bidi="ar"/>
              </w:rPr>
              <w:t>需求量折算至含量</w:t>
            </w:r>
          </w:p>
        </w:tc>
      </w:tr>
    </w:tbl>
    <w:p>
      <w:pPr>
        <w:pStyle w:val="2"/>
        <w:ind w:firstLine="640"/>
        <w:rPr>
          <w:rFonts w:hint="default" w:ascii="仿宋_GB2312" w:hAnsi="仿宋_GB2312" w:eastAsia="仿宋_GB2312" w:cs="仿宋_GB2312"/>
          <w:color w:val="auto"/>
          <w:sz w:val="32"/>
          <w:szCs w:val="32"/>
          <w:highlight w:val="none"/>
          <w:lang w:val="en-US" w:eastAsia="zh-CN"/>
        </w:rPr>
      </w:pPr>
    </w:p>
    <w:p>
      <w:pPr>
        <w:pageBreakBefore w:val="0"/>
        <w:kinsoku/>
        <w:wordWrap/>
        <w:overflowPunct/>
        <w:topLinePunct w:val="0"/>
        <w:bidi w:val="0"/>
        <w:spacing w:line="540" w:lineRule="exact"/>
        <w:ind w:firstLine="600"/>
        <w:textAlignment w:val="auto"/>
        <w:rPr>
          <w:rFonts w:hint="default" w:ascii="仿宋" w:hAnsi="仿宋"/>
          <w:b w:val="0"/>
          <w:bCs w:val="0"/>
          <w:strike/>
          <w:dstrike w:val="0"/>
          <w:color w:val="auto"/>
          <w:sz w:val="32"/>
          <w:szCs w:val="32"/>
          <w:highlight w:val="none"/>
          <w:lang w:val="en-US" w:eastAsia="zh-CN"/>
        </w:rPr>
      </w:pPr>
      <w:r>
        <w:rPr>
          <w:rFonts w:hint="eastAsia" w:ascii="仿宋" w:hAnsi="仿宋"/>
          <w:b w:val="0"/>
          <w:bCs w:val="0"/>
          <w:strike w:val="0"/>
          <w:dstrike w:val="0"/>
          <w:color w:val="auto"/>
          <w:sz w:val="32"/>
          <w:szCs w:val="32"/>
          <w:highlight w:val="none"/>
          <w:lang w:val="en-US" w:eastAsia="zh-CN"/>
        </w:rPr>
        <w:t>(四）本文件中的降幅按照A、B组各自降幅计算基准价计算，各组上年度（2021年10月31日-2022年10月30日）加权平均价为降幅计算基准价，无实际采购的以我省平台同组最低挂网价为降幅计算基准价，同组申报药品均未在我省挂网的，以同组正在执行的全国最低价平均值为降幅计算基准价。可申报规格的报价差比至报价规格后，按照报价规格的降幅计算基准价计算降幅。</w:t>
      </w:r>
    </w:p>
    <w:p>
      <w:pPr>
        <w:pageBreakBefore w:val="0"/>
        <w:kinsoku/>
        <w:wordWrap/>
        <w:overflowPunct/>
        <w:topLinePunct w:val="0"/>
        <w:bidi w:val="0"/>
        <w:spacing w:line="540" w:lineRule="exact"/>
        <w:ind w:left="0" w:leftChars="0" w:firstLine="640" w:firstLineChars="200"/>
        <w:textAlignment w:val="auto"/>
        <w:rPr>
          <w:rFonts w:hint="eastAsia" w:ascii="仿宋" w:hAnsi="仿宋" w:cs="仿宋"/>
          <w:b w:val="0"/>
          <w:bCs w:val="0"/>
          <w:i w:val="0"/>
          <w:iCs w:val="0"/>
          <w:caps w:val="0"/>
          <w:strike w:val="0"/>
          <w:dstrike w:val="0"/>
          <w:color w:val="auto"/>
          <w:spacing w:val="0"/>
          <w:sz w:val="32"/>
          <w:szCs w:val="32"/>
          <w:highlight w:val="none"/>
          <w:shd w:val="clear" w:fill="FFFFFF"/>
          <w:lang w:val="en-US" w:eastAsia="zh-CN"/>
        </w:rPr>
      </w:pPr>
      <w:r>
        <w:rPr>
          <w:rFonts w:hint="eastAsia" w:ascii="仿宋" w:hAnsi="仿宋"/>
          <w:b w:val="0"/>
          <w:bCs w:val="0"/>
          <w:strike w:val="0"/>
          <w:dstrike w:val="0"/>
          <w:color w:val="auto"/>
          <w:sz w:val="32"/>
          <w:szCs w:val="32"/>
          <w:highlight w:val="none"/>
          <w:lang w:val="en-US" w:eastAsia="zh-CN"/>
        </w:rPr>
        <w:t>(五）符合申报资格在申报时间内</w:t>
      </w:r>
      <w:r>
        <w:rPr>
          <w:rFonts w:hint="eastAsia" w:ascii="仿宋" w:hAnsi="仿宋" w:cs="仿宋"/>
          <w:b w:val="0"/>
          <w:bCs w:val="0"/>
          <w:i w:val="0"/>
          <w:iCs w:val="0"/>
          <w:caps w:val="0"/>
          <w:strike w:val="0"/>
          <w:dstrike w:val="0"/>
          <w:color w:val="auto"/>
          <w:spacing w:val="0"/>
          <w:sz w:val="32"/>
          <w:szCs w:val="32"/>
          <w:highlight w:val="none"/>
          <w:shd w:val="clear" w:fill="FFFFFF"/>
          <w:lang w:eastAsia="zh-CN"/>
        </w:rPr>
        <w:t>未申报药品</w:t>
      </w:r>
      <w:r>
        <w:rPr>
          <w:rFonts w:hint="eastAsia" w:ascii="仿宋" w:hAnsi="仿宋" w:cs="仿宋"/>
          <w:b w:val="0"/>
          <w:bCs w:val="0"/>
          <w:i w:val="0"/>
          <w:iCs w:val="0"/>
          <w:caps w:val="0"/>
          <w:strike w:val="0"/>
          <w:dstrike w:val="0"/>
          <w:color w:val="auto"/>
          <w:spacing w:val="0"/>
          <w:sz w:val="32"/>
          <w:szCs w:val="32"/>
          <w:highlight w:val="none"/>
          <w:shd w:val="clear" w:fill="FFFFFF"/>
          <w:lang w:val="en-US" w:eastAsia="zh-CN"/>
        </w:rPr>
        <w:t>2年内不接受挂网申请。</w:t>
      </w:r>
    </w:p>
    <w:p>
      <w:pPr>
        <w:pageBreakBefore w:val="0"/>
        <w:kinsoku/>
        <w:wordWrap/>
        <w:overflowPunct/>
        <w:topLinePunct w:val="0"/>
        <w:bidi w:val="0"/>
        <w:spacing w:line="540" w:lineRule="exact"/>
        <w:ind w:left="0" w:leftChars="0" w:firstLine="640" w:firstLineChars="200"/>
        <w:textAlignment w:val="auto"/>
        <w:rPr>
          <w:rFonts w:hint="eastAsia" w:ascii="仿宋" w:hAnsi="仿宋" w:cs="Times New Roman"/>
          <w:b w:val="0"/>
          <w:bCs w:val="0"/>
          <w:strike w:val="0"/>
          <w:dstrike w:val="0"/>
          <w:color w:val="auto"/>
          <w:sz w:val="32"/>
          <w:szCs w:val="32"/>
          <w:highlight w:val="none"/>
          <w:lang w:val="en-US" w:eastAsia="zh-CN"/>
        </w:rPr>
      </w:pPr>
      <w:r>
        <w:rPr>
          <w:rFonts w:hint="eastAsia" w:ascii="仿宋" w:hAnsi="仿宋"/>
          <w:b w:val="0"/>
          <w:bCs w:val="0"/>
          <w:strike w:val="0"/>
          <w:dstrike w:val="0"/>
          <w:color w:val="auto"/>
          <w:sz w:val="32"/>
          <w:szCs w:val="32"/>
          <w:highlight w:val="none"/>
          <w:lang w:val="en-US" w:eastAsia="zh-CN"/>
        </w:rPr>
        <w:t>(六）已申报未中选药品价格联动。</w:t>
      </w:r>
      <w:r>
        <w:rPr>
          <w:rFonts w:hint="eastAsia" w:ascii="仿宋" w:hAnsi="仿宋" w:cs="Times New Roman"/>
          <w:b w:val="0"/>
          <w:bCs w:val="0"/>
          <w:strike w:val="0"/>
          <w:dstrike w:val="0"/>
          <w:color w:val="auto"/>
          <w:sz w:val="32"/>
          <w:szCs w:val="32"/>
          <w:highlight w:val="none"/>
          <w:lang w:val="en-US" w:eastAsia="zh-CN"/>
        </w:rPr>
        <w:t>原研药品（含参比制剂）按全国最低价申报挂网；过评药品按照不高于A组中选价1.5倍且不高于本企业全国最低价申报挂网，如无A组中选的按照全国最低价申报挂网并纳入重点监测；未过评药品按照不高于本企业全国最低价申报挂网，且不高于B组最高中选价1.5倍和过评药品价格。非报价规格和可申报规格的同品种同剂型药品按照</w:t>
      </w:r>
      <w:bookmarkStart w:id="117" w:name="_Toc4381"/>
      <w:bookmarkStart w:id="118" w:name="_Toc17974"/>
      <w:bookmarkStart w:id="119" w:name="_Toc16140"/>
      <w:bookmarkStart w:id="120" w:name="_Toc53240378"/>
      <w:r>
        <w:rPr>
          <w:rFonts w:hint="eastAsia" w:ascii="仿宋" w:hAnsi="仿宋" w:cs="Times New Roman"/>
          <w:b w:val="0"/>
          <w:bCs w:val="0"/>
          <w:strike w:val="0"/>
          <w:dstrike w:val="0"/>
          <w:color w:val="auto"/>
          <w:sz w:val="32"/>
          <w:szCs w:val="32"/>
          <w:highlight w:val="none"/>
          <w:lang w:val="en-US" w:eastAsia="zh-CN"/>
        </w:rPr>
        <w:t>全国最低价申报挂网。</w:t>
      </w:r>
    </w:p>
    <w:p>
      <w:pPr>
        <w:pageBreakBefore w:val="0"/>
        <w:kinsoku/>
        <w:wordWrap/>
        <w:overflowPunct/>
        <w:topLinePunct w:val="0"/>
        <w:bidi w:val="0"/>
        <w:spacing w:line="540" w:lineRule="exact"/>
        <w:ind w:left="0" w:leftChars="0" w:firstLine="640" w:firstLineChars="200"/>
        <w:textAlignment w:val="auto"/>
        <w:rPr>
          <w:rFonts w:ascii="黑体" w:hAnsi="黑体" w:eastAsia="黑体"/>
          <w:b w:val="0"/>
          <w:bCs w:val="0"/>
          <w:strike w:val="0"/>
          <w:dstrike w:val="0"/>
          <w:color w:val="auto"/>
          <w:sz w:val="32"/>
          <w:szCs w:val="32"/>
          <w:highlight w:val="none"/>
        </w:rPr>
      </w:pPr>
      <w:r>
        <w:rPr>
          <w:rFonts w:hint="eastAsia" w:ascii="黑体" w:hAnsi="黑体" w:eastAsia="黑体"/>
          <w:b w:val="0"/>
          <w:bCs w:val="0"/>
          <w:strike w:val="0"/>
          <w:dstrike w:val="0"/>
          <w:color w:val="auto"/>
          <w:sz w:val="32"/>
          <w:szCs w:val="32"/>
          <w:highlight w:val="none"/>
          <w:lang w:eastAsia="zh-CN"/>
        </w:rPr>
        <w:t>四</w:t>
      </w:r>
      <w:r>
        <w:rPr>
          <w:rFonts w:ascii="黑体" w:hAnsi="黑体" w:eastAsia="黑体"/>
          <w:b w:val="0"/>
          <w:bCs w:val="0"/>
          <w:strike w:val="0"/>
          <w:dstrike w:val="0"/>
          <w:color w:val="auto"/>
          <w:sz w:val="32"/>
          <w:szCs w:val="32"/>
          <w:highlight w:val="none"/>
        </w:rPr>
        <w:t>、公布</w:t>
      </w:r>
      <w:r>
        <w:rPr>
          <w:rFonts w:hint="eastAsia" w:ascii="黑体" w:hAnsi="黑体" w:eastAsia="黑体"/>
          <w:b w:val="0"/>
          <w:bCs w:val="0"/>
          <w:strike w:val="0"/>
          <w:dstrike w:val="0"/>
          <w:color w:val="auto"/>
          <w:sz w:val="32"/>
          <w:szCs w:val="32"/>
          <w:highlight w:val="none"/>
        </w:rPr>
        <w:t>中选结果</w:t>
      </w:r>
      <w:bookmarkEnd w:id="117"/>
      <w:bookmarkEnd w:id="118"/>
      <w:bookmarkEnd w:id="119"/>
      <w:bookmarkEnd w:id="120"/>
    </w:p>
    <w:p>
      <w:pPr>
        <w:pageBreakBefore w:val="0"/>
        <w:kinsoku/>
        <w:wordWrap/>
        <w:overflowPunct/>
        <w:topLinePunct w:val="0"/>
        <w:autoSpaceDE w:val="0"/>
        <w:autoSpaceDN w:val="0"/>
        <w:bidi w:val="0"/>
        <w:adjustRightInd w:val="0"/>
        <w:spacing w:line="540" w:lineRule="exact"/>
        <w:ind w:firstLine="600"/>
        <w:textAlignment w:val="auto"/>
        <w:rPr>
          <w:rFonts w:hint="eastAsia" w:ascii="仿宋" w:hAnsi="仿宋"/>
          <w:b w:val="0"/>
          <w:bCs w:val="0"/>
          <w:strike w:val="0"/>
          <w:dstrike w:val="0"/>
          <w:color w:val="auto"/>
          <w:sz w:val="32"/>
          <w:szCs w:val="32"/>
          <w:highlight w:val="none"/>
          <w:lang w:eastAsia="zh-CN"/>
        </w:rPr>
      </w:pPr>
      <w:r>
        <w:rPr>
          <w:rFonts w:hint="eastAsia" w:ascii="仿宋" w:hAnsi="仿宋"/>
          <w:b w:val="0"/>
          <w:bCs w:val="0"/>
          <w:strike w:val="0"/>
          <w:dstrike w:val="0"/>
          <w:color w:val="auto"/>
          <w:sz w:val="32"/>
          <w:szCs w:val="32"/>
          <w:highlight w:val="none"/>
          <w:lang w:eastAsia="zh-CN"/>
        </w:rPr>
        <w:t>拟中选结果公示无异议后，公布中选结果。本项目产生的药品中选价格限定为本省带量采购使用，不用于其他用途，</w:t>
      </w:r>
      <w:r>
        <w:rPr>
          <w:rFonts w:hint="eastAsia" w:ascii="仿宋" w:hAnsi="仿宋"/>
          <w:b w:val="0"/>
          <w:bCs w:val="0"/>
          <w:strike w:val="0"/>
          <w:dstrike w:val="0"/>
          <w:color w:val="auto"/>
          <w:sz w:val="32"/>
          <w:szCs w:val="32"/>
          <w:highlight w:val="none"/>
          <w:lang w:val="en-US" w:eastAsia="zh-CN"/>
        </w:rPr>
        <w:t>不向其他省份提供中选价格联动数据</w:t>
      </w:r>
      <w:r>
        <w:rPr>
          <w:rFonts w:hint="eastAsia" w:ascii="仿宋" w:hAnsi="仿宋"/>
          <w:b w:val="0"/>
          <w:bCs w:val="0"/>
          <w:strike w:val="0"/>
          <w:dstrike w:val="0"/>
          <w:color w:val="auto"/>
          <w:sz w:val="32"/>
          <w:szCs w:val="32"/>
          <w:highlight w:val="none"/>
          <w:lang w:eastAsia="zh-CN"/>
        </w:rPr>
        <w:t>。</w:t>
      </w:r>
    </w:p>
    <w:p>
      <w:pPr>
        <w:pageBreakBefore w:val="0"/>
        <w:kinsoku/>
        <w:wordWrap/>
        <w:overflowPunct/>
        <w:topLinePunct w:val="0"/>
        <w:bidi w:val="0"/>
        <w:spacing w:line="540" w:lineRule="exact"/>
        <w:textAlignment w:val="auto"/>
        <w:outlineLvl w:val="1"/>
        <w:rPr>
          <w:rFonts w:ascii="黑体" w:hAnsi="黑体" w:eastAsia="黑体"/>
          <w:b w:val="0"/>
          <w:bCs w:val="0"/>
          <w:strike w:val="0"/>
          <w:dstrike w:val="0"/>
          <w:color w:val="auto"/>
          <w:sz w:val="32"/>
          <w:szCs w:val="32"/>
          <w:highlight w:val="none"/>
        </w:rPr>
      </w:pPr>
      <w:bookmarkStart w:id="121" w:name="_Toc19257"/>
      <w:bookmarkStart w:id="122" w:name="_Toc11453"/>
      <w:bookmarkStart w:id="123" w:name="_Toc6407"/>
      <w:bookmarkStart w:id="124" w:name="_Toc11573"/>
      <w:bookmarkStart w:id="125" w:name="_Toc53240379"/>
      <w:r>
        <w:rPr>
          <w:rFonts w:hint="eastAsia" w:ascii="黑体" w:hAnsi="黑体" w:eastAsia="黑体"/>
          <w:b w:val="0"/>
          <w:bCs w:val="0"/>
          <w:strike w:val="0"/>
          <w:dstrike w:val="0"/>
          <w:color w:val="auto"/>
          <w:sz w:val="32"/>
          <w:szCs w:val="32"/>
          <w:highlight w:val="none"/>
          <w:lang w:eastAsia="zh-CN"/>
        </w:rPr>
        <w:t>五</w:t>
      </w:r>
      <w:r>
        <w:rPr>
          <w:rFonts w:ascii="黑体" w:hAnsi="黑体" w:eastAsia="黑体"/>
          <w:b w:val="0"/>
          <w:bCs w:val="0"/>
          <w:strike w:val="0"/>
          <w:dstrike w:val="0"/>
          <w:color w:val="auto"/>
          <w:sz w:val="32"/>
          <w:szCs w:val="32"/>
          <w:highlight w:val="none"/>
        </w:rPr>
        <w:t>、签订购销</w:t>
      </w:r>
      <w:r>
        <w:rPr>
          <w:rFonts w:hint="eastAsia" w:ascii="黑体" w:hAnsi="黑体" w:eastAsia="黑体"/>
          <w:b w:val="0"/>
          <w:bCs w:val="0"/>
          <w:strike w:val="0"/>
          <w:dstrike w:val="0"/>
          <w:color w:val="auto"/>
          <w:sz w:val="32"/>
          <w:szCs w:val="32"/>
          <w:highlight w:val="none"/>
        </w:rPr>
        <w:t>协议</w:t>
      </w:r>
      <w:bookmarkEnd w:id="121"/>
      <w:bookmarkEnd w:id="122"/>
      <w:bookmarkEnd w:id="123"/>
      <w:bookmarkEnd w:id="124"/>
      <w:bookmarkEnd w:id="125"/>
    </w:p>
    <w:p>
      <w:pPr>
        <w:pageBreakBefore w:val="0"/>
        <w:kinsoku/>
        <w:wordWrap/>
        <w:overflowPunct/>
        <w:topLinePunct w:val="0"/>
        <w:autoSpaceDE w:val="0"/>
        <w:autoSpaceDN w:val="0"/>
        <w:bidi w:val="0"/>
        <w:adjustRightInd w:val="0"/>
        <w:spacing w:line="540" w:lineRule="exact"/>
        <w:ind w:firstLine="600"/>
        <w:textAlignment w:val="auto"/>
        <w:rPr>
          <w:rFonts w:hint="eastAsia" w:ascii="仿宋" w:hAnsi="仿宋"/>
          <w:b w:val="0"/>
          <w:bCs w:val="0"/>
          <w:strike w:val="0"/>
          <w:dstrike w:val="0"/>
          <w:color w:val="auto"/>
          <w:sz w:val="32"/>
          <w:szCs w:val="32"/>
          <w:highlight w:val="none"/>
          <w:lang w:eastAsia="zh-CN"/>
        </w:rPr>
      </w:pPr>
      <w:r>
        <w:rPr>
          <w:rFonts w:hint="eastAsia" w:ascii="仿宋" w:hAnsi="仿宋"/>
          <w:b w:val="0"/>
          <w:bCs w:val="0"/>
          <w:strike w:val="0"/>
          <w:dstrike w:val="0"/>
          <w:color w:val="auto"/>
          <w:sz w:val="32"/>
          <w:szCs w:val="32"/>
          <w:highlight w:val="none"/>
          <w:lang w:eastAsia="zh-CN"/>
        </w:rPr>
        <w:t>各主体按照主管部门要求通过“甘肃省国家集中采购中选药品结算及监测系统”签订带量</w:t>
      </w:r>
      <w:r>
        <w:rPr>
          <w:rFonts w:hint="eastAsia" w:ascii="仿宋" w:hAnsi="仿宋"/>
          <w:b w:val="0"/>
          <w:bCs w:val="0"/>
          <w:strike w:val="0"/>
          <w:dstrike w:val="0"/>
          <w:color w:val="auto"/>
          <w:sz w:val="32"/>
          <w:szCs w:val="32"/>
          <w:highlight w:val="none"/>
          <w:lang w:val="en-US" w:eastAsia="zh-CN"/>
        </w:rPr>
        <w:t>采购</w:t>
      </w:r>
      <w:r>
        <w:rPr>
          <w:rFonts w:hint="eastAsia" w:ascii="仿宋" w:hAnsi="仿宋"/>
          <w:b w:val="0"/>
          <w:bCs w:val="0"/>
          <w:strike w:val="0"/>
          <w:dstrike w:val="0"/>
          <w:color w:val="auto"/>
          <w:sz w:val="32"/>
          <w:szCs w:val="32"/>
          <w:highlight w:val="none"/>
          <w:lang w:eastAsia="zh-CN"/>
        </w:rPr>
        <w:t>购销协议。</w:t>
      </w:r>
    </w:p>
    <w:p>
      <w:pPr>
        <w:pageBreakBefore w:val="0"/>
        <w:kinsoku/>
        <w:wordWrap/>
        <w:overflowPunct/>
        <w:topLinePunct w:val="0"/>
        <w:bidi w:val="0"/>
        <w:spacing w:line="540" w:lineRule="exact"/>
        <w:textAlignment w:val="auto"/>
        <w:outlineLvl w:val="1"/>
        <w:rPr>
          <w:rFonts w:ascii="黑体" w:hAnsi="黑体" w:eastAsia="黑体"/>
          <w:b w:val="0"/>
          <w:bCs w:val="0"/>
          <w:strike w:val="0"/>
          <w:dstrike w:val="0"/>
          <w:color w:val="auto"/>
          <w:sz w:val="32"/>
          <w:szCs w:val="32"/>
          <w:highlight w:val="none"/>
        </w:rPr>
      </w:pPr>
      <w:bookmarkStart w:id="126" w:name="_Toc17169"/>
      <w:bookmarkStart w:id="127" w:name="_Toc6825"/>
      <w:bookmarkStart w:id="128" w:name="_Toc53240380"/>
      <w:bookmarkStart w:id="129" w:name="_Toc12529"/>
      <w:bookmarkStart w:id="130" w:name="_Toc20105"/>
      <w:r>
        <w:rPr>
          <w:rFonts w:hint="eastAsia" w:ascii="黑体" w:hAnsi="黑体" w:eastAsia="黑体"/>
          <w:b w:val="0"/>
          <w:bCs w:val="0"/>
          <w:strike w:val="0"/>
          <w:dstrike w:val="0"/>
          <w:color w:val="auto"/>
          <w:sz w:val="32"/>
          <w:szCs w:val="32"/>
          <w:highlight w:val="none"/>
          <w:lang w:eastAsia="zh-CN"/>
        </w:rPr>
        <w:t>六</w:t>
      </w:r>
      <w:r>
        <w:rPr>
          <w:rFonts w:hint="eastAsia" w:ascii="黑体" w:hAnsi="黑体" w:eastAsia="黑体"/>
          <w:b w:val="0"/>
          <w:bCs w:val="0"/>
          <w:strike w:val="0"/>
          <w:dstrike w:val="0"/>
          <w:color w:val="auto"/>
          <w:sz w:val="32"/>
          <w:szCs w:val="32"/>
          <w:highlight w:val="none"/>
        </w:rPr>
        <w:t>、其他</w:t>
      </w:r>
      <w:bookmarkEnd w:id="126"/>
      <w:bookmarkEnd w:id="127"/>
      <w:bookmarkEnd w:id="128"/>
      <w:bookmarkEnd w:id="129"/>
      <w:bookmarkEnd w:id="130"/>
    </w:p>
    <w:p>
      <w:pPr>
        <w:pageBreakBefore w:val="0"/>
        <w:kinsoku/>
        <w:wordWrap/>
        <w:overflowPunct/>
        <w:topLinePunct w:val="0"/>
        <w:autoSpaceDE w:val="0"/>
        <w:autoSpaceDN w:val="0"/>
        <w:bidi w:val="0"/>
        <w:adjustRightInd w:val="0"/>
        <w:spacing w:line="540" w:lineRule="exact"/>
        <w:ind w:firstLine="600"/>
        <w:textAlignment w:val="auto"/>
        <w:rPr>
          <w:rFonts w:hint="eastAsia" w:ascii="仿宋_GB2312" w:hAnsi="仿宋_GB2312" w:eastAsia="仿宋_GB2312" w:cs="仿宋_GB2312"/>
          <w:b w:val="0"/>
          <w:bCs w:val="0"/>
          <w:strike w:val="0"/>
          <w:dstrike w:val="0"/>
          <w:color w:val="auto"/>
          <w:sz w:val="32"/>
          <w:szCs w:val="32"/>
          <w:highlight w:val="none"/>
          <w:lang w:eastAsia="zh-CN"/>
        </w:rPr>
      </w:pPr>
      <w:r>
        <w:rPr>
          <w:rFonts w:hint="eastAsia" w:ascii="仿宋_GB2312" w:hAnsi="仿宋_GB2312" w:eastAsia="仿宋_GB2312" w:cs="仿宋_GB2312"/>
          <w:b w:val="0"/>
          <w:bCs w:val="0"/>
          <w:strike w:val="0"/>
          <w:dstrike w:val="0"/>
          <w:color w:val="auto"/>
          <w:sz w:val="32"/>
          <w:szCs w:val="32"/>
          <w:highlight w:val="none"/>
          <w:lang w:eastAsia="zh-CN"/>
        </w:rPr>
        <w:t>（一）申报企业、中选企业、配送企业如提供虚假信息、虚假材料或以其他非正当行为骗取中选的，根据国家和省有关规定，分别采取书面提醒告诫、诚信积分考核和信用评价记录等措施予以处置。</w:t>
      </w:r>
    </w:p>
    <w:p>
      <w:pPr>
        <w:pageBreakBefore w:val="0"/>
        <w:kinsoku/>
        <w:wordWrap/>
        <w:overflowPunct/>
        <w:topLinePunct w:val="0"/>
        <w:autoSpaceDE w:val="0"/>
        <w:autoSpaceDN w:val="0"/>
        <w:bidi w:val="0"/>
        <w:adjustRightInd w:val="0"/>
        <w:spacing w:line="540" w:lineRule="exact"/>
        <w:ind w:firstLine="600"/>
        <w:textAlignment w:val="auto"/>
        <w:rPr>
          <w:rFonts w:hint="eastAsia" w:ascii="仿宋_GB2312" w:hAnsi="仿宋_GB2312" w:eastAsia="仿宋_GB2312" w:cs="仿宋_GB2312"/>
          <w:b w:val="0"/>
          <w:bCs w:val="0"/>
          <w:strike w:val="0"/>
          <w:dstrike w:val="0"/>
          <w:color w:val="auto"/>
          <w:sz w:val="32"/>
          <w:szCs w:val="32"/>
          <w:highlight w:val="none"/>
          <w:lang w:eastAsia="zh-CN"/>
        </w:rPr>
      </w:pPr>
      <w:r>
        <w:rPr>
          <w:rFonts w:hint="eastAsia" w:ascii="仿宋_GB2312" w:hAnsi="仿宋_GB2312" w:eastAsia="仿宋_GB2312" w:cs="仿宋_GB2312"/>
          <w:b w:val="0"/>
          <w:bCs w:val="0"/>
          <w:strike w:val="0"/>
          <w:dstrike w:val="0"/>
          <w:color w:val="auto"/>
          <w:sz w:val="32"/>
          <w:szCs w:val="32"/>
          <w:highlight w:val="none"/>
          <w:lang w:eastAsia="zh-CN"/>
        </w:rPr>
        <w:t>（二）中选药品若出现被药品监督管理部门暂停生产、销售、</w:t>
      </w:r>
    </w:p>
    <w:p>
      <w:pPr>
        <w:pageBreakBefore w:val="0"/>
        <w:kinsoku/>
        <w:wordWrap/>
        <w:overflowPunct/>
        <w:topLinePunct w:val="0"/>
        <w:autoSpaceDE w:val="0"/>
        <w:autoSpaceDN w:val="0"/>
        <w:bidi w:val="0"/>
        <w:adjustRightInd w:val="0"/>
        <w:spacing w:line="540" w:lineRule="exact"/>
        <w:ind w:left="0" w:leftChars="0" w:firstLine="0" w:firstLineChars="0"/>
        <w:textAlignment w:val="auto"/>
        <w:rPr>
          <w:rFonts w:hint="eastAsia" w:ascii="仿宋_GB2312" w:hAnsi="仿宋_GB2312" w:eastAsia="仿宋_GB2312" w:cs="仿宋_GB2312"/>
          <w:b w:val="0"/>
          <w:bCs w:val="0"/>
          <w:strike w:val="0"/>
          <w:dstrike w:val="0"/>
          <w:color w:val="auto"/>
          <w:sz w:val="32"/>
          <w:szCs w:val="32"/>
          <w:highlight w:val="none"/>
          <w:lang w:eastAsia="zh-CN"/>
        </w:rPr>
      </w:pPr>
      <w:r>
        <w:rPr>
          <w:rFonts w:hint="eastAsia" w:ascii="仿宋_GB2312" w:hAnsi="仿宋_GB2312" w:eastAsia="仿宋_GB2312" w:cs="仿宋_GB2312"/>
          <w:b w:val="0"/>
          <w:bCs w:val="0"/>
          <w:strike w:val="0"/>
          <w:dstrike w:val="0"/>
          <w:color w:val="auto"/>
          <w:sz w:val="32"/>
          <w:szCs w:val="32"/>
          <w:highlight w:val="none"/>
          <w:lang w:eastAsia="zh-CN"/>
        </w:rPr>
        <w:t>使用等情况，将被取消中选资格；对不满足申报资格全部要求，或涉嫌不如实提供证明材料的，一经确认，取消其申报资格。</w:t>
      </w:r>
    </w:p>
    <w:bookmarkEnd w:id="112"/>
    <w:p>
      <w:pPr>
        <w:pageBreakBefore w:val="0"/>
        <w:numPr>
          <w:ilvl w:val="0"/>
          <w:numId w:val="1"/>
        </w:numPr>
        <w:kinsoku/>
        <w:wordWrap/>
        <w:overflowPunct/>
        <w:topLinePunct w:val="0"/>
        <w:autoSpaceDE w:val="0"/>
        <w:autoSpaceDN w:val="0"/>
        <w:bidi w:val="0"/>
        <w:adjustRightInd w:val="0"/>
        <w:spacing w:line="540" w:lineRule="exact"/>
        <w:ind w:firstLine="600"/>
        <w:textAlignment w:val="auto"/>
        <w:rPr>
          <w:rFonts w:hint="eastAsia" w:ascii="仿宋_GB2312" w:hAnsi="仿宋_GB2312" w:eastAsia="仿宋_GB2312" w:cs="仿宋_GB2312"/>
          <w:b w:val="0"/>
          <w:bCs w:val="0"/>
          <w:strike w:val="0"/>
          <w:dstrike w:val="0"/>
          <w:color w:val="auto"/>
          <w:sz w:val="32"/>
          <w:szCs w:val="32"/>
          <w:highlight w:val="none"/>
          <w:lang w:eastAsia="zh-CN"/>
        </w:rPr>
      </w:pPr>
      <w:r>
        <w:rPr>
          <w:rFonts w:hint="eastAsia" w:ascii="仿宋_GB2312" w:hAnsi="仿宋_GB2312" w:eastAsia="仿宋_GB2312" w:cs="仿宋_GB2312"/>
          <w:b w:val="0"/>
          <w:bCs w:val="0"/>
          <w:strike w:val="0"/>
          <w:dstrike w:val="0"/>
          <w:color w:val="auto"/>
          <w:sz w:val="32"/>
          <w:szCs w:val="32"/>
          <w:highlight w:val="none"/>
          <w:lang w:eastAsia="zh-CN"/>
        </w:rPr>
        <w:t>本采购文件仅适用于本次集中带量采购邀请函中所述项目的药品及相关服务，最终解释权归平凉市医疗保障局，本文件未尽事宜，将在后续公告中发布。</w:t>
      </w:r>
      <w:bookmarkStart w:id="131" w:name="_Toc59467226"/>
    </w:p>
    <w:p>
      <w:pPr>
        <w:pageBreakBefore w:val="0"/>
        <w:kinsoku/>
        <w:wordWrap/>
        <w:overflowPunct/>
        <w:topLinePunct w:val="0"/>
        <w:bidi w:val="0"/>
        <w:adjustRightInd w:val="0"/>
        <w:spacing w:line="540" w:lineRule="exact"/>
        <w:textAlignment w:val="auto"/>
        <w:outlineLvl w:val="9"/>
        <w:rPr>
          <w:rFonts w:hint="eastAsia" w:ascii="仿宋_GB2312" w:hAnsi="仿宋_GB2312" w:eastAsia="仿宋_GB2312" w:cs="仿宋_GB2312"/>
          <w:b w:val="0"/>
          <w:bCs w:val="0"/>
          <w:strike w:val="0"/>
          <w:dstrike w:val="0"/>
          <w:color w:val="auto"/>
          <w:sz w:val="32"/>
          <w:szCs w:val="32"/>
          <w:highlight w:val="none"/>
        </w:rPr>
      </w:pPr>
    </w:p>
    <w:bookmarkEnd w:id="131"/>
    <w:p>
      <w:pPr>
        <w:pStyle w:val="29"/>
        <w:pageBreakBefore w:val="0"/>
        <w:kinsoku/>
        <w:wordWrap/>
        <w:overflowPunct/>
        <w:topLinePunct w:val="0"/>
        <w:bidi w:val="0"/>
        <w:spacing w:line="540" w:lineRule="exact"/>
        <w:ind w:firstLine="0" w:firstLineChars="0"/>
        <w:textAlignment w:val="auto"/>
        <w:rPr>
          <w:rFonts w:hint="eastAsia" w:ascii="仿宋" w:hAnsi="仿宋" w:eastAsia="仿宋" w:cs="仿宋"/>
          <w:b w:val="0"/>
          <w:bCs w:val="0"/>
          <w:strike w:val="0"/>
          <w:dstrike w:val="0"/>
          <w:color w:val="auto"/>
          <w:kern w:val="0"/>
          <w:sz w:val="32"/>
          <w:szCs w:val="32"/>
          <w:highlight w:val="none"/>
          <w:lang w:bidi="ar"/>
        </w:rPr>
      </w:pPr>
    </w:p>
    <w:sectPr>
      <w:footerReference r:id="rId7" w:type="default"/>
      <w:pgSz w:w="11906" w:h="16838"/>
      <w:pgMar w:top="1871" w:right="1531" w:bottom="1871" w:left="1531" w:header="850" w:footer="992" w:gutter="0"/>
      <w:pgNumType w:fmt="numberInDash"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Batang">
    <w:altName w:val="宋体"/>
    <w:panose1 w:val="02030600000101010101"/>
    <w:charset w:val="81"/>
    <w:family w:val="auto"/>
    <w:pitch w:val="default"/>
    <w:sig w:usb0="00000000" w:usb1="00000000" w:usb2="00000030" w:usb3="00000000" w:csb0="4008009F" w:csb1="DFD7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w:altName w:val="微软雅黑"/>
    <w:panose1 w:val="00000000000000000000"/>
    <w:charset w:val="00"/>
    <w:family w:val="auto"/>
    <w:pitch w:val="default"/>
    <w:sig w:usb0="00000000" w:usb1="00000000" w:usb2="00000000" w:usb3="00000000" w:csb0="0000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Batang" w:hAnsi="Batang" w:eastAsia="Batang" w:cs="Batang"/>
                              <w:sz w:val="28"/>
                              <w:szCs w:val="28"/>
                            </w:rPr>
                          </w:pP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- 1 -</w:t>
                          </w:r>
                          <w:r>
                            <w:rPr>
                              <w:rFonts w:hint="eastAsia" w:ascii="Batang" w:hAnsi="Batang" w:eastAsia="Batang" w:cs="Batang"/>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3"/>
                      <w:rPr>
                        <w:rFonts w:hint="eastAsia" w:ascii="Batang" w:hAnsi="Batang" w:eastAsia="Batang" w:cs="Batang"/>
                        <w:sz w:val="28"/>
                        <w:szCs w:val="28"/>
                      </w:rPr>
                    </w:pPr>
                    <w:r>
                      <w:rPr>
                        <w:rFonts w:hint="eastAsia" w:ascii="Batang" w:hAnsi="Batang" w:eastAsia="Batang" w:cs="Batang"/>
                        <w:sz w:val="28"/>
                        <w:szCs w:val="28"/>
                      </w:rPr>
                      <w:fldChar w:fldCharType="begin"/>
                    </w:r>
                    <w:r>
                      <w:rPr>
                        <w:rFonts w:hint="eastAsia" w:ascii="Batang" w:hAnsi="Batang" w:eastAsia="Batang" w:cs="Batang"/>
                        <w:sz w:val="28"/>
                        <w:szCs w:val="28"/>
                      </w:rPr>
                      <w:instrText xml:space="preserve"> PAGE  \* MERGEFORMAT </w:instrText>
                    </w:r>
                    <w:r>
                      <w:rPr>
                        <w:rFonts w:hint="eastAsia" w:ascii="Batang" w:hAnsi="Batang" w:eastAsia="Batang" w:cs="Batang"/>
                        <w:sz w:val="28"/>
                        <w:szCs w:val="28"/>
                      </w:rPr>
                      <w:fldChar w:fldCharType="separate"/>
                    </w:r>
                    <w:r>
                      <w:rPr>
                        <w:rFonts w:hint="eastAsia" w:ascii="Batang" w:hAnsi="Batang" w:eastAsia="Batang" w:cs="Batang"/>
                        <w:sz w:val="28"/>
                        <w:szCs w:val="28"/>
                      </w:rPr>
                      <w:t>- 1 -</w:t>
                    </w:r>
                    <w:r>
                      <w:rPr>
                        <w:rFonts w:hint="eastAsia" w:ascii="Batang" w:hAnsi="Batang" w:eastAsia="Batang" w:cs="Batang"/>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81916"/>
    <w:multiLevelType w:val="singleLevel"/>
    <w:tmpl w:val="D37819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0"/>
  <w:drawingGridVerticalSpacing w:val="204"/>
  <w:displayHorizontalDrawingGridEvery w:val="1"/>
  <w:displayVerticalDrawingGridEvery w:val="1"/>
  <w:doNotShadeFormData w:val="true"/>
  <w:noPunctuationKerning w:val="true"/>
  <w:characterSpacingControl w:val="compressPunctuation"/>
  <w:doNotValidateAgainstSchema/>
  <w:doNotDemarcateInvalidXml/>
  <w:hdr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2MzNTg4ZDdlODliZjVjMTlmOGIyNjNiYzAzZmYifQ=="/>
  </w:docVars>
  <w:rsids>
    <w:rsidRoot w:val="00172A27"/>
    <w:rsid w:val="00000441"/>
    <w:rsid w:val="00004D62"/>
    <w:rsid w:val="00005293"/>
    <w:rsid w:val="00005E14"/>
    <w:rsid w:val="00006B9C"/>
    <w:rsid w:val="00007167"/>
    <w:rsid w:val="000076C0"/>
    <w:rsid w:val="000100FE"/>
    <w:rsid w:val="000105BF"/>
    <w:rsid w:val="000106AC"/>
    <w:rsid w:val="0001117E"/>
    <w:rsid w:val="00011603"/>
    <w:rsid w:val="00012794"/>
    <w:rsid w:val="0001280C"/>
    <w:rsid w:val="00012F5E"/>
    <w:rsid w:val="00014352"/>
    <w:rsid w:val="000152DB"/>
    <w:rsid w:val="000164C8"/>
    <w:rsid w:val="000169C0"/>
    <w:rsid w:val="00017547"/>
    <w:rsid w:val="00020322"/>
    <w:rsid w:val="000209A4"/>
    <w:rsid w:val="00022608"/>
    <w:rsid w:val="00023927"/>
    <w:rsid w:val="00024732"/>
    <w:rsid w:val="000332FB"/>
    <w:rsid w:val="00033385"/>
    <w:rsid w:val="0003385E"/>
    <w:rsid w:val="00035334"/>
    <w:rsid w:val="000360B0"/>
    <w:rsid w:val="0003727E"/>
    <w:rsid w:val="00040385"/>
    <w:rsid w:val="000422DF"/>
    <w:rsid w:val="00042311"/>
    <w:rsid w:val="0004457D"/>
    <w:rsid w:val="00046372"/>
    <w:rsid w:val="0004652C"/>
    <w:rsid w:val="000501F2"/>
    <w:rsid w:val="0005081D"/>
    <w:rsid w:val="000513A0"/>
    <w:rsid w:val="00051F04"/>
    <w:rsid w:val="00052CAC"/>
    <w:rsid w:val="0005370E"/>
    <w:rsid w:val="00053845"/>
    <w:rsid w:val="00053B38"/>
    <w:rsid w:val="000541DC"/>
    <w:rsid w:val="00055F76"/>
    <w:rsid w:val="00056058"/>
    <w:rsid w:val="0006199F"/>
    <w:rsid w:val="0006300A"/>
    <w:rsid w:val="000631BF"/>
    <w:rsid w:val="00063500"/>
    <w:rsid w:val="000641C4"/>
    <w:rsid w:val="00071C93"/>
    <w:rsid w:val="0007338F"/>
    <w:rsid w:val="000759DF"/>
    <w:rsid w:val="000848F6"/>
    <w:rsid w:val="00086A59"/>
    <w:rsid w:val="00086D0E"/>
    <w:rsid w:val="00087D5F"/>
    <w:rsid w:val="00090285"/>
    <w:rsid w:val="0009182F"/>
    <w:rsid w:val="00092030"/>
    <w:rsid w:val="00093480"/>
    <w:rsid w:val="00093823"/>
    <w:rsid w:val="000948DD"/>
    <w:rsid w:val="00094C22"/>
    <w:rsid w:val="000963BC"/>
    <w:rsid w:val="000970F4"/>
    <w:rsid w:val="000A0D2D"/>
    <w:rsid w:val="000A3E92"/>
    <w:rsid w:val="000A3F2C"/>
    <w:rsid w:val="000A4C8E"/>
    <w:rsid w:val="000A4DD5"/>
    <w:rsid w:val="000A6A94"/>
    <w:rsid w:val="000B190A"/>
    <w:rsid w:val="000B2B0C"/>
    <w:rsid w:val="000B37B9"/>
    <w:rsid w:val="000B37CA"/>
    <w:rsid w:val="000B3B2A"/>
    <w:rsid w:val="000B3E30"/>
    <w:rsid w:val="000B5141"/>
    <w:rsid w:val="000B5CB2"/>
    <w:rsid w:val="000B6CD6"/>
    <w:rsid w:val="000B7CCE"/>
    <w:rsid w:val="000C0453"/>
    <w:rsid w:val="000C21C7"/>
    <w:rsid w:val="000C5012"/>
    <w:rsid w:val="000C52C1"/>
    <w:rsid w:val="000D0A2F"/>
    <w:rsid w:val="000D1A4A"/>
    <w:rsid w:val="000D4FF0"/>
    <w:rsid w:val="000D65D5"/>
    <w:rsid w:val="000E00E9"/>
    <w:rsid w:val="000E5C5C"/>
    <w:rsid w:val="000E5E59"/>
    <w:rsid w:val="000E5F16"/>
    <w:rsid w:val="000E67E7"/>
    <w:rsid w:val="000E6AA9"/>
    <w:rsid w:val="000E7B12"/>
    <w:rsid w:val="000F0094"/>
    <w:rsid w:val="000F113A"/>
    <w:rsid w:val="000F1CB7"/>
    <w:rsid w:val="000F1FE5"/>
    <w:rsid w:val="000F3D01"/>
    <w:rsid w:val="000F5093"/>
    <w:rsid w:val="000F50E3"/>
    <w:rsid w:val="000F660C"/>
    <w:rsid w:val="000F7092"/>
    <w:rsid w:val="00100059"/>
    <w:rsid w:val="00100A1F"/>
    <w:rsid w:val="00102489"/>
    <w:rsid w:val="00102959"/>
    <w:rsid w:val="001031A7"/>
    <w:rsid w:val="0010340A"/>
    <w:rsid w:val="0010391E"/>
    <w:rsid w:val="0010437B"/>
    <w:rsid w:val="0011030F"/>
    <w:rsid w:val="001119C9"/>
    <w:rsid w:val="00111B5E"/>
    <w:rsid w:val="00112910"/>
    <w:rsid w:val="001132F0"/>
    <w:rsid w:val="00114063"/>
    <w:rsid w:val="00116BCD"/>
    <w:rsid w:val="001217D5"/>
    <w:rsid w:val="00122AD0"/>
    <w:rsid w:val="00123390"/>
    <w:rsid w:val="00126AAB"/>
    <w:rsid w:val="00130A51"/>
    <w:rsid w:val="00132D62"/>
    <w:rsid w:val="00133D5B"/>
    <w:rsid w:val="00133EF3"/>
    <w:rsid w:val="00136273"/>
    <w:rsid w:val="001368BD"/>
    <w:rsid w:val="001441F4"/>
    <w:rsid w:val="00144AA6"/>
    <w:rsid w:val="00144BCE"/>
    <w:rsid w:val="001509C1"/>
    <w:rsid w:val="00152FD8"/>
    <w:rsid w:val="0015338F"/>
    <w:rsid w:val="001551EA"/>
    <w:rsid w:val="00155667"/>
    <w:rsid w:val="0015695D"/>
    <w:rsid w:val="00157823"/>
    <w:rsid w:val="00157CE8"/>
    <w:rsid w:val="001615A9"/>
    <w:rsid w:val="00162B53"/>
    <w:rsid w:val="00170262"/>
    <w:rsid w:val="001706F2"/>
    <w:rsid w:val="00172A27"/>
    <w:rsid w:val="00172EF7"/>
    <w:rsid w:val="001750E0"/>
    <w:rsid w:val="00176B0D"/>
    <w:rsid w:val="001771CC"/>
    <w:rsid w:val="00177D59"/>
    <w:rsid w:val="001803FD"/>
    <w:rsid w:val="001808E7"/>
    <w:rsid w:val="001813FF"/>
    <w:rsid w:val="001825A4"/>
    <w:rsid w:val="00182AE0"/>
    <w:rsid w:val="001837BC"/>
    <w:rsid w:val="00184DF6"/>
    <w:rsid w:val="00185A4C"/>
    <w:rsid w:val="00187DCF"/>
    <w:rsid w:val="00190017"/>
    <w:rsid w:val="001914F0"/>
    <w:rsid w:val="00191AF9"/>
    <w:rsid w:val="00192EF5"/>
    <w:rsid w:val="00194B80"/>
    <w:rsid w:val="00194C74"/>
    <w:rsid w:val="0019525F"/>
    <w:rsid w:val="001952BC"/>
    <w:rsid w:val="001A1867"/>
    <w:rsid w:val="001A2D3C"/>
    <w:rsid w:val="001A30D1"/>
    <w:rsid w:val="001A53FF"/>
    <w:rsid w:val="001A6388"/>
    <w:rsid w:val="001A6FB8"/>
    <w:rsid w:val="001B13A4"/>
    <w:rsid w:val="001B2FCE"/>
    <w:rsid w:val="001B4669"/>
    <w:rsid w:val="001B5A4A"/>
    <w:rsid w:val="001B7545"/>
    <w:rsid w:val="001B7F14"/>
    <w:rsid w:val="001C0515"/>
    <w:rsid w:val="001C2075"/>
    <w:rsid w:val="001C2258"/>
    <w:rsid w:val="001C307F"/>
    <w:rsid w:val="001C413F"/>
    <w:rsid w:val="001C554C"/>
    <w:rsid w:val="001C63F6"/>
    <w:rsid w:val="001C7E72"/>
    <w:rsid w:val="001C7F08"/>
    <w:rsid w:val="001D1DB5"/>
    <w:rsid w:val="001D47CD"/>
    <w:rsid w:val="001D5244"/>
    <w:rsid w:val="001D55CD"/>
    <w:rsid w:val="001D576F"/>
    <w:rsid w:val="001D5AA8"/>
    <w:rsid w:val="001D6023"/>
    <w:rsid w:val="001D63AB"/>
    <w:rsid w:val="001D64F9"/>
    <w:rsid w:val="001D7F25"/>
    <w:rsid w:val="001E114A"/>
    <w:rsid w:val="001E1AEE"/>
    <w:rsid w:val="001E266F"/>
    <w:rsid w:val="001E2A6D"/>
    <w:rsid w:val="001E64B1"/>
    <w:rsid w:val="001E715E"/>
    <w:rsid w:val="001F07A0"/>
    <w:rsid w:val="001F153A"/>
    <w:rsid w:val="001F250D"/>
    <w:rsid w:val="001F2AD0"/>
    <w:rsid w:val="001F4448"/>
    <w:rsid w:val="001F626A"/>
    <w:rsid w:val="001F6657"/>
    <w:rsid w:val="00200348"/>
    <w:rsid w:val="00200846"/>
    <w:rsid w:val="0020100C"/>
    <w:rsid w:val="00201CA4"/>
    <w:rsid w:val="00201F5F"/>
    <w:rsid w:val="002021CA"/>
    <w:rsid w:val="00203687"/>
    <w:rsid w:val="0020399F"/>
    <w:rsid w:val="00204B75"/>
    <w:rsid w:val="0020585A"/>
    <w:rsid w:val="002075E0"/>
    <w:rsid w:val="00211CF8"/>
    <w:rsid w:val="00211DA9"/>
    <w:rsid w:val="002122D9"/>
    <w:rsid w:val="00212B49"/>
    <w:rsid w:val="002133C7"/>
    <w:rsid w:val="00215162"/>
    <w:rsid w:val="002172B9"/>
    <w:rsid w:val="0022149B"/>
    <w:rsid w:val="0022362C"/>
    <w:rsid w:val="002247CE"/>
    <w:rsid w:val="00227FD9"/>
    <w:rsid w:val="00231B88"/>
    <w:rsid w:val="00231F19"/>
    <w:rsid w:val="00232DFD"/>
    <w:rsid w:val="00233C23"/>
    <w:rsid w:val="00233DDB"/>
    <w:rsid w:val="00237E50"/>
    <w:rsid w:val="002405DD"/>
    <w:rsid w:val="00241318"/>
    <w:rsid w:val="0024293A"/>
    <w:rsid w:val="00243EC4"/>
    <w:rsid w:val="00244F21"/>
    <w:rsid w:val="00245E1E"/>
    <w:rsid w:val="0024621F"/>
    <w:rsid w:val="002465D5"/>
    <w:rsid w:val="002468E4"/>
    <w:rsid w:val="002476B2"/>
    <w:rsid w:val="00247D10"/>
    <w:rsid w:val="00252B03"/>
    <w:rsid w:val="00252F0C"/>
    <w:rsid w:val="00253492"/>
    <w:rsid w:val="002534FC"/>
    <w:rsid w:val="00254C1B"/>
    <w:rsid w:val="002554E4"/>
    <w:rsid w:val="00255568"/>
    <w:rsid w:val="00255A1D"/>
    <w:rsid w:val="00256FE2"/>
    <w:rsid w:val="00260B19"/>
    <w:rsid w:val="00261380"/>
    <w:rsid w:val="002616FA"/>
    <w:rsid w:val="00262895"/>
    <w:rsid w:val="00265482"/>
    <w:rsid w:val="0027018E"/>
    <w:rsid w:val="002705E8"/>
    <w:rsid w:val="002739C7"/>
    <w:rsid w:val="00273E16"/>
    <w:rsid w:val="00274CE6"/>
    <w:rsid w:val="00276C48"/>
    <w:rsid w:val="002772F3"/>
    <w:rsid w:val="00280129"/>
    <w:rsid w:val="00280C8B"/>
    <w:rsid w:val="00282EF6"/>
    <w:rsid w:val="00282F11"/>
    <w:rsid w:val="00283924"/>
    <w:rsid w:val="00283E45"/>
    <w:rsid w:val="00284685"/>
    <w:rsid w:val="00285259"/>
    <w:rsid w:val="00285617"/>
    <w:rsid w:val="00285B83"/>
    <w:rsid w:val="00285B92"/>
    <w:rsid w:val="00290EC8"/>
    <w:rsid w:val="002911DC"/>
    <w:rsid w:val="0029267D"/>
    <w:rsid w:val="0029576E"/>
    <w:rsid w:val="00295E49"/>
    <w:rsid w:val="00296331"/>
    <w:rsid w:val="00296955"/>
    <w:rsid w:val="002A285B"/>
    <w:rsid w:val="002A2994"/>
    <w:rsid w:val="002A2CD9"/>
    <w:rsid w:val="002A533A"/>
    <w:rsid w:val="002A5C02"/>
    <w:rsid w:val="002A5EB5"/>
    <w:rsid w:val="002A67F5"/>
    <w:rsid w:val="002A6BC8"/>
    <w:rsid w:val="002A753B"/>
    <w:rsid w:val="002A79C0"/>
    <w:rsid w:val="002B1E53"/>
    <w:rsid w:val="002B24DF"/>
    <w:rsid w:val="002B3FB8"/>
    <w:rsid w:val="002B41E2"/>
    <w:rsid w:val="002B5FDD"/>
    <w:rsid w:val="002B68F3"/>
    <w:rsid w:val="002B6BCF"/>
    <w:rsid w:val="002B7A60"/>
    <w:rsid w:val="002B7A73"/>
    <w:rsid w:val="002C0BEA"/>
    <w:rsid w:val="002C4E24"/>
    <w:rsid w:val="002C50A1"/>
    <w:rsid w:val="002D1418"/>
    <w:rsid w:val="002D2C11"/>
    <w:rsid w:val="002D34D9"/>
    <w:rsid w:val="002D3968"/>
    <w:rsid w:val="002D59AE"/>
    <w:rsid w:val="002D7E2E"/>
    <w:rsid w:val="002E2AE2"/>
    <w:rsid w:val="002E59EE"/>
    <w:rsid w:val="002E7451"/>
    <w:rsid w:val="002F1701"/>
    <w:rsid w:val="002F1765"/>
    <w:rsid w:val="002F32A2"/>
    <w:rsid w:val="002F38E8"/>
    <w:rsid w:val="002F5415"/>
    <w:rsid w:val="002F5A54"/>
    <w:rsid w:val="00304F42"/>
    <w:rsid w:val="0030671C"/>
    <w:rsid w:val="00310E24"/>
    <w:rsid w:val="00311292"/>
    <w:rsid w:val="003113BB"/>
    <w:rsid w:val="0031417E"/>
    <w:rsid w:val="0031449D"/>
    <w:rsid w:val="0031715B"/>
    <w:rsid w:val="00321052"/>
    <w:rsid w:val="00322E8F"/>
    <w:rsid w:val="00323990"/>
    <w:rsid w:val="0032520F"/>
    <w:rsid w:val="00330EA9"/>
    <w:rsid w:val="003328CB"/>
    <w:rsid w:val="00332F19"/>
    <w:rsid w:val="003349A9"/>
    <w:rsid w:val="003360AE"/>
    <w:rsid w:val="00337225"/>
    <w:rsid w:val="00340530"/>
    <w:rsid w:val="00340900"/>
    <w:rsid w:val="00341935"/>
    <w:rsid w:val="003440B2"/>
    <w:rsid w:val="0034437C"/>
    <w:rsid w:val="00345AB4"/>
    <w:rsid w:val="00345E6A"/>
    <w:rsid w:val="00350308"/>
    <w:rsid w:val="0035077C"/>
    <w:rsid w:val="00351D0D"/>
    <w:rsid w:val="00352B31"/>
    <w:rsid w:val="00354269"/>
    <w:rsid w:val="0035760B"/>
    <w:rsid w:val="0036168F"/>
    <w:rsid w:val="00362B13"/>
    <w:rsid w:val="00364246"/>
    <w:rsid w:val="00364744"/>
    <w:rsid w:val="003655D7"/>
    <w:rsid w:val="00365D71"/>
    <w:rsid w:val="00366624"/>
    <w:rsid w:val="00366B3C"/>
    <w:rsid w:val="00373A43"/>
    <w:rsid w:val="0037582E"/>
    <w:rsid w:val="00380CEB"/>
    <w:rsid w:val="0038129A"/>
    <w:rsid w:val="00381361"/>
    <w:rsid w:val="00382582"/>
    <w:rsid w:val="00382DFC"/>
    <w:rsid w:val="003851EA"/>
    <w:rsid w:val="003862BE"/>
    <w:rsid w:val="00386C37"/>
    <w:rsid w:val="003904EB"/>
    <w:rsid w:val="00391BA6"/>
    <w:rsid w:val="00391D27"/>
    <w:rsid w:val="0039303E"/>
    <w:rsid w:val="00393497"/>
    <w:rsid w:val="0039574F"/>
    <w:rsid w:val="00395F50"/>
    <w:rsid w:val="0039618F"/>
    <w:rsid w:val="003A0EC4"/>
    <w:rsid w:val="003A2D87"/>
    <w:rsid w:val="003A31E7"/>
    <w:rsid w:val="003A32B6"/>
    <w:rsid w:val="003A5747"/>
    <w:rsid w:val="003A5FCE"/>
    <w:rsid w:val="003A6EB7"/>
    <w:rsid w:val="003A722B"/>
    <w:rsid w:val="003B2267"/>
    <w:rsid w:val="003B3FAD"/>
    <w:rsid w:val="003B3FDD"/>
    <w:rsid w:val="003B6F38"/>
    <w:rsid w:val="003B7668"/>
    <w:rsid w:val="003C0B4B"/>
    <w:rsid w:val="003C2568"/>
    <w:rsid w:val="003C2EB4"/>
    <w:rsid w:val="003C3582"/>
    <w:rsid w:val="003C3D07"/>
    <w:rsid w:val="003C697A"/>
    <w:rsid w:val="003C6B50"/>
    <w:rsid w:val="003C793E"/>
    <w:rsid w:val="003C7A30"/>
    <w:rsid w:val="003D029B"/>
    <w:rsid w:val="003D1467"/>
    <w:rsid w:val="003D18C5"/>
    <w:rsid w:val="003D2010"/>
    <w:rsid w:val="003D2968"/>
    <w:rsid w:val="003D4AAA"/>
    <w:rsid w:val="003D55C2"/>
    <w:rsid w:val="003D59F4"/>
    <w:rsid w:val="003D5AC1"/>
    <w:rsid w:val="003D6128"/>
    <w:rsid w:val="003D6748"/>
    <w:rsid w:val="003D6F64"/>
    <w:rsid w:val="003D745A"/>
    <w:rsid w:val="003E057A"/>
    <w:rsid w:val="003E0924"/>
    <w:rsid w:val="003E1D74"/>
    <w:rsid w:val="003E2375"/>
    <w:rsid w:val="003E31F1"/>
    <w:rsid w:val="003E4D3C"/>
    <w:rsid w:val="003E5719"/>
    <w:rsid w:val="003E7045"/>
    <w:rsid w:val="003E74D6"/>
    <w:rsid w:val="003F13F1"/>
    <w:rsid w:val="003F2D19"/>
    <w:rsid w:val="003F4DC1"/>
    <w:rsid w:val="003F65A4"/>
    <w:rsid w:val="00401915"/>
    <w:rsid w:val="00401A78"/>
    <w:rsid w:val="004025D7"/>
    <w:rsid w:val="0040291A"/>
    <w:rsid w:val="00403203"/>
    <w:rsid w:val="00405215"/>
    <w:rsid w:val="00405F3C"/>
    <w:rsid w:val="004062B6"/>
    <w:rsid w:val="00406CBF"/>
    <w:rsid w:val="004078FB"/>
    <w:rsid w:val="00407DB0"/>
    <w:rsid w:val="00410725"/>
    <w:rsid w:val="0041209F"/>
    <w:rsid w:val="00412DED"/>
    <w:rsid w:val="0041470C"/>
    <w:rsid w:val="004148F2"/>
    <w:rsid w:val="00415F67"/>
    <w:rsid w:val="00416D8F"/>
    <w:rsid w:val="004206DC"/>
    <w:rsid w:val="00421266"/>
    <w:rsid w:val="00423476"/>
    <w:rsid w:val="00426619"/>
    <w:rsid w:val="00430D6E"/>
    <w:rsid w:val="00431A93"/>
    <w:rsid w:val="004321CD"/>
    <w:rsid w:val="00432306"/>
    <w:rsid w:val="004339A6"/>
    <w:rsid w:val="00434D97"/>
    <w:rsid w:val="004358A0"/>
    <w:rsid w:val="00437342"/>
    <w:rsid w:val="00437A90"/>
    <w:rsid w:val="0044017D"/>
    <w:rsid w:val="00442A5A"/>
    <w:rsid w:val="00444DD9"/>
    <w:rsid w:val="00447819"/>
    <w:rsid w:val="00451D6D"/>
    <w:rsid w:val="004521BD"/>
    <w:rsid w:val="004526BB"/>
    <w:rsid w:val="00454CD7"/>
    <w:rsid w:val="00454DF7"/>
    <w:rsid w:val="004551E7"/>
    <w:rsid w:val="004561A2"/>
    <w:rsid w:val="004570AE"/>
    <w:rsid w:val="00457124"/>
    <w:rsid w:val="00460726"/>
    <w:rsid w:val="00460D00"/>
    <w:rsid w:val="00460FC6"/>
    <w:rsid w:val="00462DC1"/>
    <w:rsid w:val="00464480"/>
    <w:rsid w:val="0046684D"/>
    <w:rsid w:val="00470101"/>
    <w:rsid w:val="004711CE"/>
    <w:rsid w:val="00473895"/>
    <w:rsid w:val="00473D28"/>
    <w:rsid w:val="0047617A"/>
    <w:rsid w:val="004776F3"/>
    <w:rsid w:val="004810AF"/>
    <w:rsid w:val="00483DD5"/>
    <w:rsid w:val="00484190"/>
    <w:rsid w:val="00484DA6"/>
    <w:rsid w:val="004863B2"/>
    <w:rsid w:val="00491B8A"/>
    <w:rsid w:val="00492430"/>
    <w:rsid w:val="00492F3C"/>
    <w:rsid w:val="004970F5"/>
    <w:rsid w:val="004A0447"/>
    <w:rsid w:val="004A32DB"/>
    <w:rsid w:val="004A3AF7"/>
    <w:rsid w:val="004A5230"/>
    <w:rsid w:val="004A5612"/>
    <w:rsid w:val="004A61CD"/>
    <w:rsid w:val="004A6A1F"/>
    <w:rsid w:val="004B1CDD"/>
    <w:rsid w:val="004B356A"/>
    <w:rsid w:val="004B3B3D"/>
    <w:rsid w:val="004B440B"/>
    <w:rsid w:val="004B4B72"/>
    <w:rsid w:val="004B4F80"/>
    <w:rsid w:val="004B6162"/>
    <w:rsid w:val="004B682D"/>
    <w:rsid w:val="004B6DEE"/>
    <w:rsid w:val="004B7F15"/>
    <w:rsid w:val="004C0C59"/>
    <w:rsid w:val="004C2367"/>
    <w:rsid w:val="004C2D05"/>
    <w:rsid w:val="004C35EF"/>
    <w:rsid w:val="004C491E"/>
    <w:rsid w:val="004C49FF"/>
    <w:rsid w:val="004C6520"/>
    <w:rsid w:val="004C75C9"/>
    <w:rsid w:val="004D4D33"/>
    <w:rsid w:val="004D57D1"/>
    <w:rsid w:val="004D5FBD"/>
    <w:rsid w:val="004D742A"/>
    <w:rsid w:val="004D747F"/>
    <w:rsid w:val="004E1082"/>
    <w:rsid w:val="004E12BE"/>
    <w:rsid w:val="004E22C9"/>
    <w:rsid w:val="004E2F0B"/>
    <w:rsid w:val="004E3638"/>
    <w:rsid w:val="004E54E6"/>
    <w:rsid w:val="004E5CF9"/>
    <w:rsid w:val="004E6323"/>
    <w:rsid w:val="004E65EB"/>
    <w:rsid w:val="004E6947"/>
    <w:rsid w:val="004E6ACE"/>
    <w:rsid w:val="004F2616"/>
    <w:rsid w:val="004F3744"/>
    <w:rsid w:val="004F3ABB"/>
    <w:rsid w:val="004F4078"/>
    <w:rsid w:val="004F4933"/>
    <w:rsid w:val="004F606F"/>
    <w:rsid w:val="004F6B6D"/>
    <w:rsid w:val="005046AD"/>
    <w:rsid w:val="00505F76"/>
    <w:rsid w:val="00510677"/>
    <w:rsid w:val="005115E2"/>
    <w:rsid w:val="00512790"/>
    <w:rsid w:val="005161CA"/>
    <w:rsid w:val="005162C6"/>
    <w:rsid w:val="0051661C"/>
    <w:rsid w:val="00521014"/>
    <w:rsid w:val="0052193E"/>
    <w:rsid w:val="0052336B"/>
    <w:rsid w:val="00523711"/>
    <w:rsid w:val="00524809"/>
    <w:rsid w:val="0052769C"/>
    <w:rsid w:val="00530DF1"/>
    <w:rsid w:val="00530F26"/>
    <w:rsid w:val="00531EB1"/>
    <w:rsid w:val="00532627"/>
    <w:rsid w:val="0053376B"/>
    <w:rsid w:val="00534910"/>
    <w:rsid w:val="00534F9F"/>
    <w:rsid w:val="0053665E"/>
    <w:rsid w:val="00537912"/>
    <w:rsid w:val="00542CD9"/>
    <w:rsid w:val="00544953"/>
    <w:rsid w:val="0054541E"/>
    <w:rsid w:val="00546129"/>
    <w:rsid w:val="005473A3"/>
    <w:rsid w:val="00547A9B"/>
    <w:rsid w:val="0055004B"/>
    <w:rsid w:val="00551F99"/>
    <w:rsid w:val="0055499F"/>
    <w:rsid w:val="0056024A"/>
    <w:rsid w:val="005603C8"/>
    <w:rsid w:val="00560A78"/>
    <w:rsid w:val="00561090"/>
    <w:rsid w:val="005620F4"/>
    <w:rsid w:val="0056325D"/>
    <w:rsid w:val="00565D14"/>
    <w:rsid w:val="005665B9"/>
    <w:rsid w:val="00567534"/>
    <w:rsid w:val="0057095D"/>
    <w:rsid w:val="00570A00"/>
    <w:rsid w:val="00570E28"/>
    <w:rsid w:val="0057248F"/>
    <w:rsid w:val="005733FC"/>
    <w:rsid w:val="00575823"/>
    <w:rsid w:val="00575BC6"/>
    <w:rsid w:val="00577173"/>
    <w:rsid w:val="005776E3"/>
    <w:rsid w:val="00582AC6"/>
    <w:rsid w:val="005843E5"/>
    <w:rsid w:val="00584C3A"/>
    <w:rsid w:val="00585CB5"/>
    <w:rsid w:val="005877CD"/>
    <w:rsid w:val="005879E1"/>
    <w:rsid w:val="00590626"/>
    <w:rsid w:val="00591F3E"/>
    <w:rsid w:val="0059259E"/>
    <w:rsid w:val="005946DA"/>
    <w:rsid w:val="00597913"/>
    <w:rsid w:val="00597DDD"/>
    <w:rsid w:val="005A02AB"/>
    <w:rsid w:val="005A1C97"/>
    <w:rsid w:val="005A2151"/>
    <w:rsid w:val="005A2DB9"/>
    <w:rsid w:val="005A4D4A"/>
    <w:rsid w:val="005A57A3"/>
    <w:rsid w:val="005A5F9E"/>
    <w:rsid w:val="005A79A9"/>
    <w:rsid w:val="005A7C21"/>
    <w:rsid w:val="005A7DB0"/>
    <w:rsid w:val="005B119D"/>
    <w:rsid w:val="005B1E3E"/>
    <w:rsid w:val="005B25B0"/>
    <w:rsid w:val="005B3358"/>
    <w:rsid w:val="005B3D58"/>
    <w:rsid w:val="005B4D89"/>
    <w:rsid w:val="005B5DE7"/>
    <w:rsid w:val="005B7A55"/>
    <w:rsid w:val="005C1124"/>
    <w:rsid w:val="005C1586"/>
    <w:rsid w:val="005C4639"/>
    <w:rsid w:val="005C57CE"/>
    <w:rsid w:val="005C5E27"/>
    <w:rsid w:val="005C647B"/>
    <w:rsid w:val="005C771E"/>
    <w:rsid w:val="005D108C"/>
    <w:rsid w:val="005D141E"/>
    <w:rsid w:val="005D1AC1"/>
    <w:rsid w:val="005D1DEF"/>
    <w:rsid w:val="005D3AF4"/>
    <w:rsid w:val="005D5407"/>
    <w:rsid w:val="005D5655"/>
    <w:rsid w:val="005D599B"/>
    <w:rsid w:val="005D71BE"/>
    <w:rsid w:val="005D745E"/>
    <w:rsid w:val="005D7D3A"/>
    <w:rsid w:val="005E1FF4"/>
    <w:rsid w:val="005E4406"/>
    <w:rsid w:val="005E7662"/>
    <w:rsid w:val="005F1318"/>
    <w:rsid w:val="005F1807"/>
    <w:rsid w:val="005F2982"/>
    <w:rsid w:val="005F2C24"/>
    <w:rsid w:val="005F2C76"/>
    <w:rsid w:val="005F3A0A"/>
    <w:rsid w:val="005F3BFB"/>
    <w:rsid w:val="005F6315"/>
    <w:rsid w:val="005F6519"/>
    <w:rsid w:val="005F6580"/>
    <w:rsid w:val="005F70B8"/>
    <w:rsid w:val="00600752"/>
    <w:rsid w:val="00601481"/>
    <w:rsid w:val="00601AAC"/>
    <w:rsid w:val="00601E84"/>
    <w:rsid w:val="006030F3"/>
    <w:rsid w:val="006036E4"/>
    <w:rsid w:val="0060556C"/>
    <w:rsid w:val="00605E8C"/>
    <w:rsid w:val="00606C9C"/>
    <w:rsid w:val="00610E74"/>
    <w:rsid w:val="00613B19"/>
    <w:rsid w:val="006143A6"/>
    <w:rsid w:val="006148D0"/>
    <w:rsid w:val="00616E1E"/>
    <w:rsid w:val="00617677"/>
    <w:rsid w:val="00617753"/>
    <w:rsid w:val="0061794B"/>
    <w:rsid w:val="00620439"/>
    <w:rsid w:val="0062190B"/>
    <w:rsid w:val="0062593E"/>
    <w:rsid w:val="00625CE2"/>
    <w:rsid w:val="006265CA"/>
    <w:rsid w:val="006311E4"/>
    <w:rsid w:val="00631985"/>
    <w:rsid w:val="006345BA"/>
    <w:rsid w:val="0063579D"/>
    <w:rsid w:val="00635EB2"/>
    <w:rsid w:val="00635F48"/>
    <w:rsid w:val="006422BC"/>
    <w:rsid w:val="006430E9"/>
    <w:rsid w:val="006452ED"/>
    <w:rsid w:val="00646A83"/>
    <w:rsid w:val="006476C6"/>
    <w:rsid w:val="00650C75"/>
    <w:rsid w:val="00650DEE"/>
    <w:rsid w:val="00654231"/>
    <w:rsid w:val="0065469A"/>
    <w:rsid w:val="00654E87"/>
    <w:rsid w:val="006551DC"/>
    <w:rsid w:val="0065615C"/>
    <w:rsid w:val="00661E6A"/>
    <w:rsid w:val="006636ED"/>
    <w:rsid w:val="00665D21"/>
    <w:rsid w:val="00666708"/>
    <w:rsid w:val="0066747F"/>
    <w:rsid w:val="00667D13"/>
    <w:rsid w:val="00670C3A"/>
    <w:rsid w:val="00671E6F"/>
    <w:rsid w:val="006728D7"/>
    <w:rsid w:val="00673E8E"/>
    <w:rsid w:val="00675964"/>
    <w:rsid w:val="00675B75"/>
    <w:rsid w:val="00675E63"/>
    <w:rsid w:val="00677695"/>
    <w:rsid w:val="00681C55"/>
    <w:rsid w:val="006835DB"/>
    <w:rsid w:val="00683AD1"/>
    <w:rsid w:val="00687A28"/>
    <w:rsid w:val="00692B74"/>
    <w:rsid w:val="00693750"/>
    <w:rsid w:val="0069410E"/>
    <w:rsid w:val="00694271"/>
    <w:rsid w:val="00694CE2"/>
    <w:rsid w:val="006967A9"/>
    <w:rsid w:val="0069704F"/>
    <w:rsid w:val="00697991"/>
    <w:rsid w:val="006A1562"/>
    <w:rsid w:val="006A17A0"/>
    <w:rsid w:val="006A3450"/>
    <w:rsid w:val="006A37DD"/>
    <w:rsid w:val="006A42E7"/>
    <w:rsid w:val="006A47FC"/>
    <w:rsid w:val="006A564E"/>
    <w:rsid w:val="006A711E"/>
    <w:rsid w:val="006A7228"/>
    <w:rsid w:val="006A799A"/>
    <w:rsid w:val="006B0B92"/>
    <w:rsid w:val="006B39E0"/>
    <w:rsid w:val="006B48BE"/>
    <w:rsid w:val="006B64A6"/>
    <w:rsid w:val="006B7122"/>
    <w:rsid w:val="006C05F8"/>
    <w:rsid w:val="006D14F5"/>
    <w:rsid w:val="006D2CBF"/>
    <w:rsid w:val="006D320E"/>
    <w:rsid w:val="006D46CB"/>
    <w:rsid w:val="006D5798"/>
    <w:rsid w:val="006D75E6"/>
    <w:rsid w:val="006E231A"/>
    <w:rsid w:val="006E6C7C"/>
    <w:rsid w:val="006E7A3B"/>
    <w:rsid w:val="006F12BD"/>
    <w:rsid w:val="006F1524"/>
    <w:rsid w:val="006F2649"/>
    <w:rsid w:val="00703854"/>
    <w:rsid w:val="007039E1"/>
    <w:rsid w:val="007042CA"/>
    <w:rsid w:val="00704AFF"/>
    <w:rsid w:val="00707364"/>
    <w:rsid w:val="00711292"/>
    <w:rsid w:val="00713A48"/>
    <w:rsid w:val="00715C79"/>
    <w:rsid w:val="007172E6"/>
    <w:rsid w:val="00717CC8"/>
    <w:rsid w:val="0072027C"/>
    <w:rsid w:val="00720AB4"/>
    <w:rsid w:val="00721D90"/>
    <w:rsid w:val="00722326"/>
    <w:rsid w:val="00722467"/>
    <w:rsid w:val="00723139"/>
    <w:rsid w:val="007233FB"/>
    <w:rsid w:val="00723BFE"/>
    <w:rsid w:val="007240F1"/>
    <w:rsid w:val="007247BD"/>
    <w:rsid w:val="00724814"/>
    <w:rsid w:val="00725CB9"/>
    <w:rsid w:val="00727993"/>
    <w:rsid w:val="00727C02"/>
    <w:rsid w:val="00734558"/>
    <w:rsid w:val="00735011"/>
    <w:rsid w:val="0073563A"/>
    <w:rsid w:val="007363CE"/>
    <w:rsid w:val="0073643A"/>
    <w:rsid w:val="0074074D"/>
    <w:rsid w:val="00740C9B"/>
    <w:rsid w:val="0074168B"/>
    <w:rsid w:val="00741D2F"/>
    <w:rsid w:val="007425FC"/>
    <w:rsid w:val="007430DF"/>
    <w:rsid w:val="0074322C"/>
    <w:rsid w:val="00743624"/>
    <w:rsid w:val="007436D7"/>
    <w:rsid w:val="00744609"/>
    <w:rsid w:val="00744A73"/>
    <w:rsid w:val="0075093E"/>
    <w:rsid w:val="0075104E"/>
    <w:rsid w:val="007521ED"/>
    <w:rsid w:val="0075372E"/>
    <w:rsid w:val="00753DCB"/>
    <w:rsid w:val="0075408B"/>
    <w:rsid w:val="0075554C"/>
    <w:rsid w:val="00755D24"/>
    <w:rsid w:val="007565B0"/>
    <w:rsid w:val="00757F2A"/>
    <w:rsid w:val="00760045"/>
    <w:rsid w:val="00760848"/>
    <w:rsid w:val="007609AF"/>
    <w:rsid w:val="00761620"/>
    <w:rsid w:val="00761D5E"/>
    <w:rsid w:val="0076277E"/>
    <w:rsid w:val="007627B3"/>
    <w:rsid w:val="00762CCD"/>
    <w:rsid w:val="007635BB"/>
    <w:rsid w:val="00763CD3"/>
    <w:rsid w:val="00766365"/>
    <w:rsid w:val="00766E94"/>
    <w:rsid w:val="0076743D"/>
    <w:rsid w:val="007676BB"/>
    <w:rsid w:val="00767F26"/>
    <w:rsid w:val="00770265"/>
    <w:rsid w:val="0077072D"/>
    <w:rsid w:val="007709C6"/>
    <w:rsid w:val="00772F34"/>
    <w:rsid w:val="007739C0"/>
    <w:rsid w:val="00775650"/>
    <w:rsid w:val="00776B72"/>
    <w:rsid w:val="00777A2D"/>
    <w:rsid w:val="00777F2E"/>
    <w:rsid w:val="00781D69"/>
    <w:rsid w:val="00782389"/>
    <w:rsid w:val="0078280B"/>
    <w:rsid w:val="007831AC"/>
    <w:rsid w:val="00783871"/>
    <w:rsid w:val="00784DED"/>
    <w:rsid w:val="0078529D"/>
    <w:rsid w:val="00786221"/>
    <w:rsid w:val="00791A6F"/>
    <w:rsid w:val="00791E88"/>
    <w:rsid w:val="00792A65"/>
    <w:rsid w:val="00793360"/>
    <w:rsid w:val="007936EE"/>
    <w:rsid w:val="0079471B"/>
    <w:rsid w:val="007974F3"/>
    <w:rsid w:val="007978E2"/>
    <w:rsid w:val="007A06B1"/>
    <w:rsid w:val="007A35B0"/>
    <w:rsid w:val="007A4749"/>
    <w:rsid w:val="007A6B33"/>
    <w:rsid w:val="007A7B9E"/>
    <w:rsid w:val="007B077F"/>
    <w:rsid w:val="007B3CF5"/>
    <w:rsid w:val="007B4937"/>
    <w:rsid w:val="007C11E5"/>
    <w:rsid w:val="007C14B1"/>
    <w:rsid w:val="007C15B4"/>
    <w:rsid w:val="007C300B"/>
    <w:rsid w:val="007C42F9"/>
    <w:rsid w:val="007C4770"/>
    <w:rsid w:val="007C622C"/>
    <w:rsid w:val="007D041C"/>
    <w:rsid w:val="007D1150"/>
    <w:rsid w:val="007D1BA9"/>
    <w:rsid w:val="007D1DFB"/>
    <w:rsid w:val="007D22B4"/>
    <w:rsid w:val="007D2393"/>
    <w:rsid w:val="007D7AB4"/>
    <w:rsid w:val="007E088E"/>
    <w:rsid w:val="007E0AD1"/>
    <w:rsid w:val="007E65FA"/>
    <w:rsid w:val="007E7933"/>
    <w:rsid w:val="007F0FCE"/>
    <w:rsid w:val="007F3F24"/>
    <w:rsid w:val="007F486A"/>
    <w:rsid w:val="007F54E9"/>
    <w:rsid w:val="007F5BC5"/>
    <w:rsid w:val="007F645A"/>
    <w:rsid w:val="007F648A"/>
    <w:rsid w:val="007F76FC"/>
    <w:rsid w:val="007F7C5A"/>
    <w:rsid w:val="00800128"/>
    <w:rsid w:val="008002FB"/>
    <w:rsid w:val="00800BDE"/>
    <w:rsid w:val="00801144"/>
    <w:rsid w:val="00804D13"/>
    <w:rsid w:val="008068AC"/>
    <w:rsid w:val="00807E37"/>
    <w:rsid w:val="00807ED2"/>
    <w:rsid w:val="00810066"/>
    <w:rsid w:val="00811A64"/>
    <w:rsid w:val="008142BE"/>
    <w:rsid w:val="0081456F"/>
    <w:rsid w:val="00814B95"/>
    <w:rsid w:val="0081605F"/>
    <w:rsid w:val="00821E7D"/>
    <w:rsid w:val="00823E74"/>
    <w:rsid w:val="00824114"/>
    <w:rsid w:val="008258DF"/>
    <w:rsid w:val="00826F49"/>
    <w:rsid w:val="0083050D"/>
    <w:rsid w:val="00832722"/>
    <w:rsid w:val="00834567"/>
    <w:rsid w:val="0083536C"/>
    <w:rsid w:val="00837CDE"/>
    <w:rsid w:val="00840B55"/>
    <w:rsid w:val="008421F8"/>
    <w:rsid w:val="0084226B"/>
    <w:rsid w:val="008423A0"/>
    <w:rsid w:val="00842D3F"/>
    <w:rsid w:val="0084434A"/>
    <w:rsid w:val="008456C8"/>
    <w:rsid w:val="008514E0"/>
    <w:rsid w:val="008516A8"/>
    <w:rsid w:val="00853F2D"/>
    <w:rsid w:val="00860AE6"/>
    <w:rsid w:val="008632CF"/>
    <w:rsid w:val="00864B1F"/>
    <w:rsid w:val="008652F1"/>
    <w:rsid w:val="00865468"/>
    <w:rsid w:val="0086589D"/>
    <w:rsid w:val="00865B4B"/>
    <w:rsid w:val="0086701B"/>
    <w:rsid w:val="00870D70"/>
    <w:rsid w:val="00871103"/>
    <w:rsid w:val="00871275"/>
    <w:rsid w:val="00873B2F"/>
    <w:rsid w:val="00873FB8"/>
    <w:rsid w:val="008742AA"/>
    <w:rsid w:val="00876F6F"/>
    <w:rsid w:val="008772E5"/>
    <w:rsid w:val="00877D54"/>
    <w:rsid w:val="00881C57"/>
    <w:rsid w:val="00882DBC"/>
    <w:rsid w:val="008847DE"/>
    <w:rsid w:val="0088543E"/>
    <w:rsid w:val="00885B55"/>
    <w:rsid w:val="00885DF0"/>
    <w:rsid w:val="008878E4"/>
    <w:rsid w:val="00887DDD"/>
    <w:rsid w:val="00887EA4"/>
    <w:rsid w:val="008901B3"/>
    <w:rsid w:val="00892E5A"/>
    <w:rsid w:val="00892F7B"/>
    <w:rsid w:val="0089352D"/>
    <w:rsid w:val="0089632B"/>
    <w:rsid w:val="008967A2"/>
    <w:rsid w:val="008972BF"/>
    <w:rsid w:val="008A130F"/>
    <w:rsid w:val="008A39AF"/>
    <w:rsid w:val="008B010D"/>
    <w:rsid w:val="008B157A"/>
    <w:rsid w:val="008B17C5"/>
    <w:rsid w:val="008B253A"/>
    <w:rsid w:val="008B6307"/>
    <w:rsid w:val="008B633C"/>
    <w:rsid w:val="008B7038"/>
    <w:rsid w:val="008B765C"/>
    <w:rsid w:val="008B7DA6"/>
    <w:rsid w:val="008C002B"/>
    <w:rsid w:val="008C13B3"/>
    <w:rsid w:val="008C17BE"/>
    <w:rsid w:val="008C362D"/>
    <w:rsid w:val="008C45C5"/>
    <w:rsid w:val="008C4A1B"/>
    <w:rsid w:val="008C59B4"/>
    <w:rsid w:val="008C799A"/>
    <w:rsid w:val="008D041F"/>
    <w:rsid w:val="008D18E0"/>
    <w:rsid w:val="008D2DDF"/>
    <w:rsid w:val="008D2FCF"/>
    <w:rsid w:val="008D3005"/>
    <w:rsid w:val="008D3674"/>
    <w:rsid w:val="008D3800"/>
    <w:rsid w:val="008D3DFD"/>
    <w:rsid w:val="008D50F6"/>
    <w:rsid w:val="008D53E6"/>
    <w:rsid w:val="008D6D5C"/>
    <w:rsid w:val="008E499F"/>
    <w:rsid w:val="008E5CBF"/>
    <w:rsid w:val="008E6C47"/>
    <w:rsid w:val="008E6EF7"/>
    <w:rsid w:val="008F04CA"/>
    <w:rsid w:val="008F06D0"/>
    <w:rsid w:val="008F093C"/>
    <w:rsid w:val="008F1297"/>
    <w:rsid w:val="008F2DD9"/>
    <w:rsid w:val="008F3706"/>
    <w:rsid w:val="008F5A61"/>
    <w:rsid w:val="008F714C"/>
    <w:rsid w:val="008F7C64"/>
    <w:rsid w:val="00901F3C"/>
    <w:rsid w:val="00902876"/>
    <w:rsid w:val="009052BB"/>
    <w:rsid w:val="0090655A"/>
    <w:rsid w:val="00907A90"/>
    <w:rsid w:val="0091045D"/>
    <w:rsid w:val="009104DE"/>
    <w:rsid w:val="00910728"/>
    <w:rsid w:val="00911BBF"/>
    <w:rsid w:val="0091334A"/>
    <w:rsid w:val="00913778"/>
    <w:rsid w:val="00914276"/>
    <w:rsid w:val="00915CB8"/>
    <w:rsid w:val="009168A2"/>
    <w:rsid w:val="00917909"/>
    <w:rsid w:val="009200FB"/>
    <w:rsid w:val="009208C7"/>
    <w:rsid w:val="009208E3"/>
    <w:rsid w:val="00922509"/>
    <w:rsid w:val="00922E55"/>
    <w:rsid w:val="009238C5"/>
    <w:rsid w:val="00923CAC"/>
    <w:rsid w:val="009252EC"/>
    <w:rsid w:val="0092695E"/>
    <w:rsid w:val="009269EA"/>
    <w:rsid w:val="00927588"/>
    <w:rsid w:val="009300CD"/>
    <w:rsid w:val="009309A7"/>
    <w:rsid w:val="00930B3F"/>
    <w:rsid w:val="009336A0"/>
    <w:rsid w:val="00933964"/>
    <w:rsid w:val="00933E00"/>
    <w:rsid w:val="009341A3"/>
    <w:rsid w:val="00934719"/>
    <w:rsid w:val="00935B8F"/>
    <w:rsid w:val="00935EC7"/>
    <w:rsid w:val="0093612E"/>
    <w:rsid w:val="00937C46"/>
    <w:rsid w:val="0094319F"/>
    <w:rsid w:val="009433E4"/>
    <w:rsid w:val="00944A78"/>
    <w:rsid w:val="00944E54"/>
    <w:rsid w:val="00945F01"/>
    <w:rsid w:val="00946272"/>
    <w:rsid w:val="00951696"/>
    <w:rsid w:val="00953AB4"/>
    <w:rsid w:val="00953B84"/>
    <w:rsid w:val="009626FE"/>
    <w:rsid w:val="00962AD0"/>
    <w:rsid w:val="009630A0"/>
    <w:rsid w:val="00964A39"/>
    <w:rsid w:val="00964A69"/>
    <w:rsid w:val="0096508D"/>
    <w:rsid w:val="00965368"/>
    <w:rsid w:val="00967CEA"/>
    <w:rsid w:val="00967EDE"/>
    <w:rsid w:val="00971D04"/>
    <w:rsid w:val="0097551D"/>
    <w:rsid w:val="0097676C"/>
    <w:rsid w:val="0098188F"/>
    <w:rsid w:val="00981AD2"/>
    <w:rsid w:val="0098237B"/>
    <w:rsid w:val="0098299B"/>
    <w:rsid w:val="00983E6C"/>
    <w:rsid w:val="0098637C"/>
    <w:rsid w:val="00987B8E"/>
    <w:rsid w:val="00990030"/>
    <w:rsid w:val="009907DD"/>
    <w:rsid w:val="009934E9"/>
    <w:rsid w:val="009947F6"/>
    <w:rsid w:val="00996D48"/>
    <w:rsid w:val="009A057B"/>
    <w:rsid w:val="009A2923"/>
    <w:rsid w:val="009A4F1A"/>
    <w:rsid w:val="009A5D6E"/>
    <w:rsid w:val="009B0C06"/>
    <w:rsid w:val="009B0F53"/>
    <w:rsid w:val="009B27F7"/>
    <w:rsid w:val="009B3582"/>
    <w:rsid w:val="009B3E04"/>
    <w:rsid w:val="009B415D"/>
    <w:rsid w:val="009B4AC3"/>
    <w:rsid w:val="009B5FBB"/>
    <w:rsid w:val="009B6326"/>
    <w:rsid w:val="009B71D7"/>
    <w:rsid w:val="009B78ED"/>
    <w:rsid w:val="009C4B5D"/>
    <w:rsid w:val="009C4E46"/>
    <w:rsid w:val="009C5A9C"/>
    <w:rsid w:val="009C6F84"/>
    <w:rsid w:val="009C7084"/>
    <w:rsid w:val="009C7BA9"/>
    <w:rsid w:val="009D0F97"/>
    <w:rsid w:val="009D4B19"/>
    <w:rsid w:val="009D5013"/>
    <w:rsid w:val="009D5819"/>
    <w:rsid w:val="009D5E28"/>
    <w:rsid w:val="009D78B4"/>
    <w:rsid w:val="009D78EE"/>
    <w:rsid w:val="009E0061"/>
    <w:rsid w:val="009E027B"/>
    <w:rsid w:val="009E24A3"/>
    <w:rsid w:val="009E398F"/>
    <w:rsid w:val="009E3A9E"/>
    <w:rsid w:val="009E413D"/>
    <w:rsid w:val="009E49F2"/>
    <w:rsid w:val="009E5852"/>
    <w:rsid w:val="009E63E9"/>
    <w:rsid w:val="009E69D3"/>
    <w:rsid w:val="009E6AE5"/>
    <w:rsid w:val="009E6E41"/>
    <w:rsid w:val="009E7324"/>
    <w:rsid w:val="009F09C8"/>
    <w:rsid w:val="009F20B9"/>
    <w:rsid w:val="009F4A7C"/>
    <w:rsid w:val="009F5BF5"/>
    <w:rsid w:val="009F7945"/>
    <w:rsid w:val="00A04E14"/>
    <w:rsid w:val="00A065FD"/>
    <w:rsid w:val="00A0719E"/>
    <w:rsid w:val="00A11D87"/>
    <w:rsid w:val="00A11F42"/>
    <w:rsid w:val="00A11F58"/>
    <w:rsid w:val="00A12205"/>
    <w:rsid w:val="00A12F7B"/>
    <w:rsid w:val="00A13BBD"/>
    <w:rsid w:val="00A142EC"/>
    <w:rsid w:val="00A1594E"/>
    <w:rsid w:val="00A1612F"/>
    <w:rsid w:val="00A166B4"/>
    <w:rsid w:val="00A21A53"/>
    <w:rsid w:val="00A21AF8"/>
    <w:rsid w:val="00A22737"/>
    <w:rsid w:val="00A22B78"/>
    <w:rsid w:val="00A2315E"/>
    <w:rsid w:val="00A23D52"/>
    <w:rsid w:val="00A24B43"/>
    <w:rsid w:val="00A25EA3"/>
    <w:rsid w:val="00A2634B"/>
    <w:rsid w:val="00A26DE4"/>
    <w:rsid w:val="00A26FFE"/>
    <w:rsid w:val="00A270EE"/>
    <w:rsid w:val="00A2714B"/>
    <w:rsid w:val="00A3069C"/>
    <w:rsid w:val="00A30DCB"/>
    <w:rsid w:val="00A30EF8"/>
    <w:rsid w:val="00A33D5C"/>
    <w:rsid w:val="00A3408C"/>
    <w:rsid w:val="00A356E4"/>
    <w:rsid w:val="00A37366"/>
    <w:rsid w:val="00A374F3"/>
    <w:rsid w:val="00A37631"/>
    <w:rsid w:val="00A37EC2"/>
    <w:rsid w:val="00A40BA3"/>
    <w:rsid w:val="00A4123A"/>
    <w:rsid w:val="00A44839"/>
    <w:rsid w:val="00A459BE"/>
    <w:rsid w:val="00A45DCD"/>
    <w:rsid w:val="00A45F40"/>
    <w:rsid w:val="00A47D1C"/>
    <w:rsid w:val="00A51B68"/>
    <w:rsid w:val="00A52439"/>
    <w:rsid w:val="00A530BF"/>
    <w:rsid w:val="00A5433C"/>
    <w:rsid w:val="00A5529A"/>
    <w:rsid w:val="00A57132"/>
    <w:rsid w:val="00A573C5"/>
    <w:rsid w:val="00A6144C"/>
    <w:rsid w:val="00A640A0"/>
    <w:rsid w:val="00A64D3E"/>
    <w:rsid w:val="00A663BE"/>
    <w:rsid w:val="00A6704C"/>
    <w:rsid w:val="00A67259"/>
    <w:rsid w:val="00A67348"/>
    <w:rsid w:val="00A67C7C"/>
    <w:rsid w:val="00A70F11"/>
    <w:rsid w:val="00A72471"/>
    <w:rsid w:val="00A72504"/>
    <w:rsid w:val="00A7336E"/>
    <w:rsid w:val="00A737EC"/>
    <w:rsid w:val="00A73E74"/>
    <w:rsid w:val="00A763EC"/>
    <w:rsid w:val="00A80681"/>
    <w:rsid w:val="00A81C33"/>
    <w:rsid w:val="00A84E80"/>
    <w:rsid w:val="00A86976"/>
    <w:rsid w:val="00A90896"/>
    <w:rsid w:val="00A9157E"/>
    <w:rsid w:val="00A91919"/>
    <w:rsid w:val="00A934B8"/>
    <w:rsid w:val="00A934D5"/>
    <w:rsid w:val="00A938A5"/>
    <w:rsid w:val="00A942A9"/>
    <w:rsid w:val="00A97314"/>
    <w:rsid w:val="00AA0135"/>
    <w:rsid w:val="00AA0D38"/>
    <w:rsid w:val="00AA1818"/>
    <w:rsid w:val="00AA2856"/>
    <w:rsid w:val="00AA33E6"/>
    <w:rsid w:val="00AA4994"/>
    <w:rsid w:val="00AB3316"/>
    <w:rsid w:val="00AB3E8F"/>
    <w:rsid w:val="00AB45A4"/>
    <w:rsid w:val="00AB5072"/>
    <w:rsid w:val="00AB5BF3"/>
    <w:rsid w:val="00AB66E6"/>
    <w:rsid w:val="00AB66EA"/>
    <w:rsid w:val="00AB7F4C"/>
    <w:rsid w:val="00AC1322"/>
    <w:rsid w:val="00AC2FF4"/>
    <w:rsid w:val="00AC2FFF"/>
    <w:rsid w:val="00AC3A85"/>
    <w:rsid w:val="00AC41E7"/>
    <w:rsid w:val="00AC7B21"/>
    <w:rsid w:val="00AD070B"/>
    <w:rsid w:val="00AD0E00"/>
    <w:rsid w:val="00AD4036"/>
    <w:rsid w:val="00AD4ABA"/>
    <w:rsid w:val="00AD5926"/>
    <w:rsid w:val="00AD79F8"/>
    <w:rsid w:val="00AE28CB"/>
    <w:rsid w:val="00AE3E3D"/>
    <w:rsid w:val="00AE4F00"/>
    <w:rsid w:val="00AE650C"/>
    <w:rsid w:val="00AE672E"/>
    <w:rsid w:val="00AE6B02"/>
    <w:rsid w:val="00AF0076"/>
    <w:rsid w:val="00AF0188"/>
    <w:rsid w:val="00AF1202"/>
    <w:rsid w:val="00AF17A3"/>
    <w:rsid w:val="00AF1B6F"/>
    <w:rsid w:val="00AF2EDA"/>
    <w:rsid w:val="00AF5DEF"/>
    <w:rsid w:val="00B00E04"/>
    <w:rsid w:val="00B028DC"/>
    <w:rsid w:val="00B030E8"/>
    <w:rsid w:val="00B11746"/>
    <w:rsid w:val="00B1328B"/>
    <w:rsid w:val="00B16998"/>
    <w:rsid w:val="00B2038F"/>
    <w:rsid w:val="00B21857"/>
    <w:rsid w:val="00B231A9"/>
    <w:rsid w:val="00B238C7"/>
    <w:rsid w:val="00B25DA7"/>
    <w:rsid w:val="00B26E15"/>
    <w:rsid w:val="00B270FD"/>
    <w:rsid w:val="00B276F7"/>
    <w:rsid w:val="00B3259F"/>
    <w:rsid w:val="00B3669F"/>
    <w:rsid w:val="00B36A41"/>
    <w:rsid w:val="00B377FF"/>
    <w:rsid w:val="00B40D75"/>
    <w:rsid w:val="00B41D3A"/>
    <w:rsid w:val="00B42C1D"/>
    <w:rsid w:val="00B443C3"/>
    <w:rsid w:val="00B45001"/>
    <w:rsid w:val="00B4623D"/>
    <w:rsid w:val="00B5160B"/>
    <w:rsid w:val="00B51E64"/>
    <w:rsid w:val="00B55467"/>
    <w:rsid w:val="00B55B7B"/>
    <w:rsid w:val="00B57EAF"/>
    <w:rsid w:val="00B604BD"/>
    <w:rsid w:val="00B60B5B"/>
    <w:rsid w:val="00B62956"/>
    <w:rsid w:val="00B66067"/>
    <w:rsid w:val="00B6632B"/>
    <w:rsid w:val="00B66C09"/>
    <w:rsid w:val="00B67396"/>
    <w:rsid w:val="00B70419"/>
    <w:rsid w:val="00B71C3C"/>
    <w:rsid w:val="00B72535"/>
    <w:rsid w:val="00B72E80"/>
    <w:rsid w:val="00B76239"/>
    <w:rsid w:val="00B809C7"/>
    <w:rsid w:val="00B8149C"/>
    <w:rsid w:val="00B8269E"/>
    <w:rsid w:val="00B82AEB"/>
    <w:rsid w:val="00B8311A"/>
    <w:rsid w:val="00B834F2"/>
    <w:rsid w:val="00B83971"/>
    <w:rsid w:val="00B8585B"/>
    <w:rsid w:val="00B85E4B"/>
    <w:rsid w:val="00B871E0"/>
    <w:rsid w:val="00B8721B"/>
    <w:rsid w:val="00B901C9"/>
    <w:rsid w:val="00B94946"/>
    <w:rsid w:val="00B94F15"/>
    <w:rsid w:val="00B95044"/>
    <w:rsid w:val="00BA1D77"/>
    <w:rsid w:val="00BA1D85"/>
    <w:rsid w:val="00BA26EF"/>
    <w:rsid w:val="00BA697E"/>
    <w:rsid w:val="00BA69B9"/>
    <w:rsid w:val="00BA6FA8"/>
    <w:rsid w:val="00BA7850"/>
    <w:rsid w:val="00BA7C28"/>
    <w:rsid w:val="00BB0253"/>
    <w:rsid w:val="00BB3524"/>
    <w:rsid w:val="00BB47C5"/>
    <w:rsid w:val="00BB4B0C"/>
    <w:rsid w:val="00BB4D97"/>
    <w:rsid w:val="00BB4E75"/>
    <w:rsid w:val="00BB51A8"/>
    <w:rsid w:val="00BB5CE7"/>
    <w:rsid w:val="00BB64B7"/>
    <w:rsid w:val="00BB6F3D"/>
    <w:rsid w:val="00BC0E4E"/>
    <w:rsid w:val="00BC0FA3"/>
    <w:rsid w:val="00BC1621"/>
    <w:rsid w:val="00BC1964"/>
    <w:rsid w:val="00BC26F5"/>
    <w:rsid w:val="00BC43F0"/>
    <w:rsid w:val="00BC56F3"/>
    <w:rsid w:val="00BC6685"/>
    <w:rsid w:val="00BD0B90"/>
    <w:rsid w:val="00BD0E66"/>
    <w:rsid w:val="00BD33FC"/>
    <w:rsid w:val="00BD3E21"/>
    <w:rsid w:val="00BD488D"/>
    <w:rsid w:val="00BD588E"/>
    <w:rsid w:val="00BD62C1"/>
    <w:rsid w:val="00BD63EE"/>
    <w:rsid w:val="00BD6968"/>
    <w:rsid w:val="00BD798E"/>
    <w:rsid w:val="00BE00B4"/>
    <w:rsid w:val="00BE0923"/>
    <w:rsid w:val="00BE138A"/>
    <w:rsid w:val="00BE20CD"/>
    <w:rsid w:val="00BE3B88"/>
    <w:rsid w:val="00BE3D47"/>
    <w:rsid w:val="00BE3DB2"/>
    <w:rsid w:val="00BE7AAC"/>
    <w:rsid w:val="00BF1E8A"/>
    <w:rsid w:val="00BF30E8"/>
    <w:rsid w:val="00BF530B"/>
    <w:rsid w:val="00C003EE"/>
    <w:rsid w:val="00C0082D"/>
    <w:rsid w:val="00C00B47"/>
    <w:rsid w:val="00C0273C"/>
    <w:rsid w:val="00C03601"/>
    <w:rsid w:val="00C0407F"/>
    <w:rsid w:val="00C07929"/>
    <w:rsid w:val="00C10AC5"/>
    <w:rsid w:val="00C10FA5"/>
    <w:rsid w:val="00C11290"/>
    <w:rsid w:val="00C1168A"/>
    <w:rsid w:val="00C11A4F"/>
    <w:rsid w:val="00C13A11"/>
    <w:rsid w:val="00C1779A"/>
    <w:rsid w:val="00C207EA"/>
    <w:rsid w:val="00C21931"/>
    <w:rsid w:val="00C23686"/>
    <w:rsid w:val="00C23A14"/>
    <w:rsid w:val="00C2425C"/>
    <w:rsid w:val="00C242B3"/>
    <w:rsid w:val="00C24BCE"/>
    <w:rsid w:val="00C25977"/>
    <w:rsid w:val="00C261AA"/>
    <w:rsid w:val="00C2695D"/>
    <w:rsid w:val="00C30181"/>
    <w:rsid w:val="00C30972"/>
    <w:rsid w:val="00C312C2"/>
    <w:rsid w:val="00C31F3C"/>
    <w:rsid w:val="00C33E95"/>
    <w:rsid w:val="00C34912"/>
    <w:rsid w:val="00C366F3"/>
    <w:rsid w:val="00C36E4E"/>
    <w:rsid w:val="00C37A33"/>
    <w:rsid w:val="00C40F1B"/>
    <w:rsid w:val="00C4245B"/>
    <w:rsid w:val="00C4367F"/>
    <w:rsid w:val="00C44A13"/>
    <w:rsid w:val="00C45401"/>
    <w:rsid w:val="00C457A6"/>
    <w:rsid w:val="00C464D7"/>
    <w:rsid w:val="00C506B9"/>
    <w:rsid w:val="00C50CB1"/>
    <w:rsid w:val="00C52157"/>
    <w:rsid w:val="00C53535"/>
    <w:rsid w:val="00C538F0"/>
    <w:rsid w:val="00C55CC4"/>
    <w:rsid w:val="00C56043"/>
    <w:rsid w:val="00C567F2"/>
    <w:rsid w:val="00C57AB0"/>
    <w:rsid w:val="00C60C4C"/>
    <w:rsid w:val="00C61214"/>
    <w:rsid w:val="00C61277"/>
    <w:rsid w:val="00C61894"/>
    <w:rsid w:val="00C62F87"/>
    <w:rsid w:val="00C65ECB"/>
    <w:rsid w:val="00C6634E"/>
    <w:rsid w:val="00C6641C"/>
    <w:rsid w:val="00C665B7"/>
    <w:rsid w:val="00C667A4"/>
    <w:rsid w:val="00C6778A"/>
    <w:rsid w:val="00C706B7"/>
    <w:rsid w:val="00C71A3B"/>
    <w:rsid w:val="00C73A4E"/>
    <w:rsid w:val="00C73F31"/>
    <w:rsid w:val="00C74006"/>
    <w:rsid w:val="00C7645B"/>
    <w:rsid w:val="00C765DE"/>
    <w:rsid w:val="00C77130"/>
    <w:rsid w:val="00C776F8"/>
    <w:rsid w:val="00C77EB4"/>
    <w:rsid w:val="00C8157D"/>
    <w:rsid w:val="00C82A9C"/>
    <w:rsid w:val="00C8582C"/>
    <w:rsid w:val="00C86596"/>
    <w:rsid w:val="00C90700"/>
    <w:rsid w:val="00C93FEE"/>
    <w:rsid w:val="00C96905"/>
    <w:rsid w:val="00CA0FE6"/>
    <w:rsid w:val="00CA18C3"/>
    <w:rsid w:val="00CA332C"/>
    <w:rsid w:val="00CA40A4"/>
    <w:rsid w:val="00CA4385"/>
    <w:rsid w:val="00CA471A"/>
    <w:rsid w:val="00CA518E"/>
    <w:rsid w:val="00CA65B1"/>
    <w:rsid w:val="00CA698A"/>
    <w:rsid w:val="00CA72AB"/>
    <w:rsid w:val="00CA7EBA"/>
    <w:rsid w:val="00CB06D6"/>
    <w:rsid w:val="00CB135B"/>
    <w:rsid w:val="00CB15A4"/>
    <w:rsid w:val="00CB4096"/>
    <w:rsid w:val="00CB6FB6"/>
    <w:rsid w:val="00CC092F"/>
    <w:rsid w:val="00CC115D"/>
    <w:rsid w:val="00CC2E91"/>
    <w:rsid w:val="00CC3952"/>
    <w:rsid w:val="00CC6119"/>
    <w:rsid w:val="00CD0910"/>
    <w:rsid w:val="00CD1040"/>
    <w:rsid w:val="00CD6227"/>
    <w:rsid w:val="00CE0620"/>
    <w:rsid w:val="00CE0985"/>
    <w:rsid w:val="00CE13B0"/>
    <w:rsid w:val="00CE39CE"/>
    <w:rsid w:val="00CE5215"/>
    <w:rsid w:val="00CE5484"/>
    <w:rsid w:val="00CE5649"/>
    <w:rsid w:val="00CE5854"/>
    <w:rsid w:val="00CE62C5"/>
    <w:rsid w:val="00CF03B1"/>
    <w:rsid w:val="00CF0A90"/>
    <w:rsid w:val="00CF46B9"/>
    <w:rsid w:val="00CF59F6"/>
    <w:rsid w:val="00CF5D88"/>
    <w:rsid w:val="00CF5EA6"/>
    <w:rsid w:val="00CF6171"/>
    <w:rsid w:val="00CF7EAF"/>
    <w:rsid w:val="00D005B7"/>
    <w:rsid w:val="00D00673"/>
    <w:rsid w:val="00D0259B"/>
    <w:rsid w:val="00D02FA3"/>
    <w:rsid w:val="00D03D73"/>
    <w:rsid w:val="00D03DBF"/>
    <w:rsid w:val="00D065D5"/>
    <w:rsid w:val="00D17DE3"/>
    <w:rsid w:val="00D20E6C"/>
    <w:rsid w:val="00D20ED0"/>
    <w:rsid w:val="00D21F76"/>
    <w:rsid w:val="00D22003"/>
    <w:rsid w:val="00D2209F"/>
    <w:rsid w:val="00D22A04"/>
    <w:rsid w:val="00D2318B"/>
    <w:rsid w:val="00D24C38"/>
    <w:rsid w:val="00D25457"/>
    <w:rsid w:val="00D26870"/>
    <w:rsid w:val="00D26980"/>
    <w:rsid w:val="00D27E0F"/>
    <w:rsid w:val="00D304AE"/>
    <w:rsid w:val="00D3068C"/>
    <w:rsid w:val="00D31E98"/>
    <w:rsid w:val="00D31F9D"/>
    <w:rsid w:val="00D33BF5"/>
    <w:rsid w:val="00D41831"/>
    <w:rsid w:val="00D432C3"/>
    <w:rsid w:val="00D43588"/>
    <w:rsid w:val="00D45213"/>
    <w:rsid w:val="00D45E91"/>
    <w:rsid w:val="00D50011"/>
    <w:rsid w:val="00D519BD"/>
    <w:rsid w:val="00D52033"/>
    <w:rsid w:val="00D54866"/>
    <w:rsid w:val="00D54C93"/>
    <w:rsid w:val="00D558F4"/>
    <w:rsid w:val="00D56566"/>
    <w:rsid w:val="00D56ABC"/>
    <w:rsid w:val="00D56F60"/>
    <w:rsid w:val="00D601AE"/>
    <w:rsid w:val="00D607A6"/>
    <w:rsid w:val="00D623F5"/>
    <w:rsid w:val="00D63114"/>
    <w:rsid w:val="00D637CB"/>
    <w:rsid w:val="00D672FC"/>
    <w:rsid w:val="00D674E1"/>
    <w:rsid w:val="00D67632"/>
    <w:rsid w:val="00D67E7B"/>
    <w:rsid w:val="00D71EC3"/>
    <w:rsid w:val="00D72A75"/>
    <w:rsid w:val="00D7331F"/>
    <w:rsid w:val="00D73B2C"/>
    <w:rsid w:val="00D740D5"/>
    <w:rsid w:val="00D74399"/>
    <w:rsid w:val="00D74CA9"/>
    <w:rsid w:val="00D76C8D"/>
    <w:rsid w:val="00D775EC"/>
    <w:rsid w:val="00D81392"/>
    <w:rsid w:val="00D831D2"/>
    <w:rsid w:val="00D83FF9"/>
    <w:rsid w:val="00D84E97"/>
    <w:rsid w:val="00D85E29"/>
    <w:rsid w:val="00D87F14"/>
    <w:rsid w:val="00D9055B"/>
    <w:rsid w:val="00D909C5"/>
    <w:rsid w:val="00D9187C"/>
    <w:rsid w:val="00D92565"/>
    <w:rsid w:val="00D92E46"/>
    <w:rsid w:val="00D94BFB"/>
    <w:rsid w:val="00D94F46"/>
    <w:rsid w:val="00D95558"/>
    <w:rsid w:val="00D9557C"/>
    <w:rsid w:val="00D95E38"/>
    <w:rsid w:val="00D96979"/>
    <w:rsid w:val="00D96A3F"/>
    <w:rsid w:val="00D96E17"/>
    <w:rsid w:val="00D97035"/>
    <w:rsid w:val="00D978C6"/>
    <w:rsid w:val="00DA026B"/>
    <w:rsid w:val="00DA0C05"/>
    <w:rsid w:val="00DA0E3F"/>
    <w:rsid w:val="00DA1893"/>
    <w:rsid w:val="00DA3FC7"/>
    <w:rsid w:val="00DA42A9"/>
    <w:rsid w:val="00DB08D1"/>
    <w:rsid w:val="00DB18EA"/>
    <w:rsid w:val="00DB1FF6"/>
    <w:rsid w:val="00DB283C"/>
    <w:rsid w:val="00DB5001"/>
    <w:rsid w:val="00DB7C1E"/>
    <w:rsid w:val="00DC069A"/>
    <w:rsid w:val="00DC2943"/>
    <w:rsid w:val="00DC3037"/>
    <w:rsid w:val="00DC4447"/>
    <w:rsid w:val="00DC63CD"/>
    <w:rsid w:val="00DD04BA"/>
    <w:rsid w:val="00DD1AD2"/>
    <w:rsid w:val="00DD22F5"/>
    <w:rsid w:val="00DD2492"/>
    <w:rsid w:val="00DD2B15"/>
    <w:rsid w:val="00DD2EBB"/>
    <w:rsid w:val="00DD3266"/>
    <w:rsid w:val="00DD5618"/>
    <w:rsid w:val="00DD6C56"/>
    <w:rsid w:val="00DD6D4C"/>
    <w:rsid w:val="00DE0281"/>
    <w:rsid w:val="00DE6223"/>
    <w:rsid w:val="00DE67F1"/>
    <w:rsid w:val="00DE741F"/>
    <w:rsid w:val="00DE78B9"/>
    <w:rsid w:val="00DF2AA1"/>
    <w:rsid w:val="00DF3319"/>
    <w:rsid w:val="00DF347C"/>
    <w:rsid w:val="00DF376F"/>
    <w:rsid w:val="00DF3B3C"/>
    <w:rsid w:val="00DF4AB6"/>
    <w:rsid w:val="00DF4FB8"/>
    <w:rsid w:val="00DF5076"/>
    <w:rsid w:val="00DF6E6A"/>
    <w:rsid w:val="00E00252"/>
    <w:rsid w:val="00E01E30"/>
    <w:rsid w:val="00E06951"/>
    <w:rsid w:val="00E11262"/>
    <w:rsid w:val="00E12527"/>
    <w:rsid w:val="00E1394F"/>
    <w:rsid w:val="00E14B58"/>
    <w:rsid w:val="00E16B6A"/>
    <w:rsid w:val="00E16D6A"/>
    <w:rsid w:val="00E17741"/>
    <w:rsid w:val="00E17B19"/>
    <w:rsid w:val="00E23A24"/>
    <w:rsid w:val="00E24A6F"/>
    <w:rsid w:val="00E25765"/>
    <w:rsid w:val="00E302D9"/>
    <w:rsid w:val="00E31B72"/>
    <w:rsid w:val="00E3228C"/>
    <w:rsid w:val="00E32A5F"/>
    <w:rsid w:val="00E35018"/>
    <w:rsid w:val="00E352BF"/>
    <w:rsid w:val="00E35B6C"/>
    <w:rsid w:val="00E408B3"/>
    <w:rsid w:val="00E40C4B"/>
    <w:rsid w:val="00E42141"/>
    <w:rsid w:val="00E42E6B"/>
    <w:rsid w:val="00E43111"/>
    <w:rsid w:val="00E450EA"/>
    <w:rsid w:val="00E50F9F"/>
    <w:rsid w:val="00E518B6"/>
    <w:rsid w:val="00E51D7A"/>
    <w:rsid w:val="00E5322F"/>
    <w:rsid w:val="00E55259"/>
    <w:rsid w:val="00E55E97"/>
    <w:rsid w:val="00E573DE"/>
    <w:rsid w:val="00E57AFB"/>
    <w:rsid w:val="00E57D2E"/>
    <w:rsid w:val="00E60387"/>
    <w:rsid w:val="00E60586"/>
    <w:rsid w:val="00E607F4"/>
    <w:rsid w:val="00E64F11"/>
    <w:rsid w:val="00E65D95"/>
    <w:rsid w:val="00E71A54"/>
    <w:rsid w:val="00E738D1"/>
    <w:rsid w:val="00E741E6"/>
    <w:rsid w:val="00E758DF"/>
    <w:rsid w:val="00E778CC"/>
    <w:rsid w:val="00E806A1"/>
    <w:rsid w:val="00E81556"/>
    <w:rsid w:val="00E81DCC"/>
    <w:rsid w:val="00E8726E"/>
    <w:rsid w:val="00E90407"/>
    <w:rsid w:val="00E9252F"/>
    <w:rsid w:val="00E92A5B"/>
    <w:rsid w:val="00E92C85"/>
    <w:rsid w:val="00E94887"/>
    <w:rsid w:val="00EA0C8D"/>
    <w:rsid w:val="00EA32EE"/>
    <w:rsid w:val="00EA5159"/>
    <w:rsid w:val="00EA59C7"/>
    <w:rsid w:val="00EA5F27"/>
    <w:rsid w:val="00EA6255"/>
    <w:rsid w:val="00EB081D"/>
    <w:rsid w:val="00EB128F"/>
    <w:rsid w:val="00EB1840"/>
    <w:rsid w:val="00EB1B00"/>
    <w:rsid w:val="00EB420D"/>
    <w:rsid w:val="00EB5D81"/>
    <w:rsid w:val="00EB796B"/>
    <w:rsid w:val="00EC107E"/>
    <w:rsid w:val="00EC1231"/>
    <w:rsid w:val="00EC1393"/>
    <w:rsid w:val="00EC4561"/>
    <w:rsid w:val="00EC4D2C"/>
    <w:rsid w:val="00EC506A"/>
    <w:rsid w:val="00EC569E"/>
    <w:rsid w:val="00EC6486"/>
    <w:rsid w:val="00EC6510"/>
    <w:rsid w:val="00EC7164"/>
    <w:rsid w:val="00ED42F1"/>
    <w:rsid w:val="00ED515C"/>
    <w:rsid w:val="00ED53FE"/>
    <w:rsid w:val="00ED79B0"/>
    <w:rsid w:val="00EE2532"/>
    <w:rsid w:val="00EE2A86"/>
    <w:rsid w:val="00EE3C36"/>
    <w:rsid w:val="00EE5C62"/>
    <w:rsid w:val="00EE6A79"/>
    <w:rsid w:val="00EE73B2"/>
    <w:rsid w:val="00EF39E7"/>
    <w:rsid w:val="00EF6567"/>
    <w:rsid w:val="00F0068A"/>
    <w:rsid w:val="00F01468"/>
    <w:rsid w:val="00F023E3"/>
    <w:rsid w:val="00F05888"/>
    <w:rsid w:val="00F06965"/>
    <w:rsid w:val="00F06CF9"/>
    <w:rsid w:val="00F110A1"/>
    <w:rsid w:val="00F12E62"/>
    <w:rsid w:val="00F1627D"/>
    <w:rsid w:val="00F20017"/>
    <w:rsid w:val="00F204D6"/>
    <w:rsid w:val="00F213F4"/>
    <w:rsid w:val="00F215D1"/>
    <w:rsid w:val="00F229C5"/>
    <w:rsid w:val="00F23F36"/>
    <w:rsid w:val="00F2779F"/>
    <w:rsid w:val="00F300D4"/>
    <w:rsid w:val="00F31B48"/>
    <w:rsid w:val="00F31DD8"/>
    <w:rsid w:val="00F36146"/>
    <w:rsid w:val="00F36EA0"/>
    <w:rsid w:val="00F36EAD"/>
    <w:rsid w:val="00F379E4"/>
    <w:rsid w:val="00F41765"/>
    <w:rsid w:val="00F42BE8"/>
    <w:rsid w:val="00F42E95"/>
    <w:rsid w:val="00F44209"/>
    <w:rsid w:val="00F446FA"/>
    <w:rsid w:val="00F4503F"/>
    <w:rsid w:val="00F45C4E"/>
    <w:rsid w:val="00F45CD3"/>
    <w:rsid w:val="00F5131B"/>
    <w:rsid w:val="00F5449B"/>
    <w:rsid w:val="00F55354"/>
    <w:rsid w:val="00F553C2"/>
    <w:rsid w:val="00F556F3"/>
    <w:rsid w:val="00F577BA"/>
    <w:rsid w:val="00F57814"/>
    <w:rsid w:val="00F60A55"/>
    <w:rsid w:val="00F60B94"/>
    <w:rsid w:val="00F61BC0"/>
    <w:rsid w:val="00F632DA"/>
    <w:rsid w:val="00F63663"/>
    <w:rsid w:val="00F63747"/>
    <w:rsid w:val="00F6474A"/>
    <w:rsid w:val="00F6578D"/>
    <w:rsid w:val="00F65916"/>
    <w:rsid w:val="00F65A50"/>
    <w:rsid w:val="00F66F38"/>
    <w:rsid w:val="00F70C76"/>
    <w:rsid w:val="00F71961"/>
    <w:rsid w:val="00F74322"/>
    <w:rsid w:val="00F744B5"/>
    <w:rsid w:val="00F749ED"/>
    <w:rsid w:val="00F74BEF"/>
    <w:rsid w:val="00F7636E"/>
    <w:rsid w:val="00F77770"/>
    <w:rsid w:val="00F80932"/>
    <w:rsid w:val="00F81598"/>
    <w:rsid w:val="00F84210"/>
    <w:rsid w:val="00F84BEE"/>
    <w:rsid w:val="00F854A1"/>
    <w:rsid w:val="00F87349"/>
    <w:rsid w:val="00F900C1"/>
    <w:rsid w:val="00F95765"/>
    <w:rsid w:val="00F95A7B"/>
    <w:rsid w:val="00F9712C"/>
    <w:rsid w:val="00FA1E21"/>
    <w:rsid w:val="00FA310A"/>
    <w:rsid w:val="00FA3E17"/>
    <w:rsid w:val="00FA40FF"/>
    <w:rsid w:val="00FA4446"/>
    <w:rsid w:val="00FA5BA7"/>
    <w:rsid w:val="00FA7A1B"/>
    <w:rsid w:val="00FA7E49"/>
    <w:rsid w:val="00FA7F0E"/>
    <w:rsid w:val="00FB0EF7"/>
    <w:rsid w:val="00FB1089"/>
    <w:rsid w:val="00FB1903"/>
    <w:rsid w:val="00FB3876"/>
    <w:rsid w:val="00FB43A4"/>
    <w:rsid w:val="00FB51AB"/>
    <w:rsid w:val="00FB6964"/>
    <w:rsid w:val="00FB6D58"/>
    <w:rsid w:val="00FC0725"/>
    <w:rsid w:val="00FC1E0B"/>
    <w:rsid w:val="00FC2A52"/>
    <w:rsid w:val="00FC2F10"/>
    <w:rsid w:val="00FC3271"/>
    <w:rsid w:val="00FC5A3E"/>
    <w:rsid w:val="00FC606D"/>
    <w:rsid w:val="00FC71F5"/>
    <w:rsid w:val="00FD0543"/>
    <w:rsid w:val="00FD26BC"/>
    <w:rsid w:val="00FD2B2B"/>
    <w:rsid w:val="00FD31E1"/>
    <w:rsid w:val="00FD4BE2"/>
    <w:rsid w:val="00FD4FE8"/>
    <w:rsid w:val="00FE0D3C"/>
    <w:rsid w:val="00FE10B0"/>
    <w:rsid w:val="00FE15EF"/>
    <w:rsid w:val="00FE3456"/>
    <w:rsid w:val="00FE3F6B"/>
    <w:rsid w:val="00FE4606"/>
    <w:rsid w:val="00FE4681"/>
    <w:rsid w:val="00FE66C9"/>
    <w:rsid w:val="00FE7679"/>
    <w:rsid w:val="00FE7CB9"/>
    <w:rsid w:val="00FF0E89"/>
    <w:rsid w:val="00FF2076"/>
    <w:rsid w:val="00FF24CB"/>
    <w:rsid w:val="00FF33CA"/>
    <w:rsid w:val="00FF3B97"/>
    <w:rsid w:val="00FF3E28"/>
    <w:rsid w:val="00FF6C86"/>
    <w:rsid w:val="00FF7BC0"/>
    <w:rsid w:val="011353C6"/>
    <w:rsid w:val="015B60DB"/>
    <w:rsid w:val="01655955"/>
    <w:rsid w:val="02255263"/>
    <w:rsid w:val="02462417"/>
    <w:rsid w:val="025F3438"/>
    <w:rsid w:val="02877AF1"/>
    <w:rsid w:val="02944929"/>
    <w:rsid w:val="029C1F55"/>
    <w:rsid w:val="02E33720"/>
    <w:rsid w:val="02EC5DA3"/>
    <w:rsid w:val="0370691B"/>
    <w:rsid w:val="045C7CE8"/>
    <w:rsid w:val="047E077F"/>
    <w:rsid w:val="04C2519D"/>
    <w:rsid w:val="04F13A7E"/>
    <w:rsid w:val="04F33DF1"/>
    <w:rsid w:val="051D3905"/>
    <w:rsid w:val="05887B48"/>
    <w:rsid w:val="058B5F97"/>
    <w:rsid w:val="05DD32D5"/>
    <w:rsid w:val="05E77165"/>
    <w:rsid w:val="06EC09AF"/>
    <w:rsid w:val="07565116"/>
    <w:rsid w:val="077723DC"/>
    <w:rsid w:val="078F6575"/>
    <w:rsid w:val="086469AE"/>
    <w:rsid w:val="087B0EE2"/>
    <w:rsid w:val="088E07CC"/>
    <w:rsid w:val="08C6729B"/>
    <w:rsid w:val="09167E0C"/>
    <w:rsid w:val="09716F43"/>
    <w:rsid w:val="097E0022"/>
    <w:rsid w:val="09BA1F28"/>
    <w:rsid w:val="09DC1748"/>
    <w:rsid w:val="09E0756C"/>
    <w:rsid w:val="0A141797"/>
    <w:rsid w:val="0A59436D"/>
    <w:rsid w:val="0A661201"/>
    <w:rsid w:val="0A8225E0"/>
    <w:rsid w:val="0B7E4685"/>
    <w:rsid w:val="0BBF75FB"/>
    <w:rsid w:val="0C006D1F"/>
    <w:rsid w:val="0C03164E"/>
    <w:rsid w:val="0C0A7AC3"/>
    <w:rsid w:val="0C5F3431"/>
    <w:rsid w:val="0C88111D"/>
    <w:rsid w:val="0CB71EAD"/>
    <w:rsid w:val="0EA208A8"/>
    <w:rsid w:val="0EA32854"/>
    <w:rsid w:val="0EAD1573"/>
    <w:rsid w:val="0FDC3796"/>
    <w:rsid w:val="100F2F6F"/>
    <w:rsid w:val="104A6951"/>
    <w:rsid w:val="10D27D32"/>
    <w:rsid w:val="11104679"/>
    <w:rsid w:val="113B44EC"/>
    <w:rsid w:val="120F7993"/>
    <w:rsid w:val="1236016D"/>
    <w:rsid w:val="12656394"/>
    <w:rsid w:val="129E4E74"/>
    <w:rsid w:val="12AC346D"/>
    <w:rsid w:val="12D2219C"/>
    <w:rsid w:val="131A4E5A"/>
    <w:rsid w:val="135B0E75"/>
    <w:rsid w:val="13674C8B"/>
    <w:rsid w:val="137910DF"/>
    <w:rsid w:val="13800F89"/>
    <w:rsid w:val="13B07319"/>
    <w:rsid w:val="13BA0B2C"/>
    <w:rsid w:val="13C2176A"/>
    <w:rsid w:val="13CB1330"/>
    <w:rsid w:val="140B0193"/>
    <w:rsid w:val="144D4CEB"/>
    <w:rsid w:val="145C6C1F"/>
    <w:rsid w:val="148D1121"/>
    <w:rsid w:val="152E6BB6"/>
    <w:rsid w:val="153562E2"/>
    <w:rsid w:val="15693AA8"/>
    <w:rsid w:val="15720BD9"/>
    <w:rsid w:val="15875F00"/>
    <w:rsid w:val="15B10648"/>
    <w:rsid w:val="16893F6C"/>
    <w:rsid w:val="169F4A32"/>
    <w:rsid w:val="17005CA4"/>
    <w:rsid w:val="175A6080"/>
    <w:rsid w:val="17846474"/>
    <w:rsid w:val="18661E17"/>
    <w:rsid w:val="18674CA1"/>
    <w:rsid w:val="18BB554E"/>
    <w:rsid w:val="18F97719"/>
    <w:rsid w:val="19122F2B"/>
    <w:rsid w:val="19825BD9"/>
    <w:rsid w:val="1A0F44D9"/>
    <w:rsid w:val="1A631C48"/>
    <w:rsid w:val="1A651293"/>
    <w:rsid w:val="1A704500"/>
    <w:rsid w:val="1AA9685F"/>
    <w:rsid w:val="1ADD33EC"/>
    <w:rsid w:val="1B1E0D9E"/>
    <w:rsid w:val="1B263CCA"/>
    <w:rsid w:val="1B3C21D9"/>
    <w:rsid w:val="1B9066E5"/>
    <w:rsid w:val="1D9F161B"/>
    <w:rsid w:val="1DCF1AA0"/>
    <w:rsid w:val="1DD33648"/>
    <w:rsid w:val="1E257E21"/>
    <w:rsid w:val="1E2D038D"/>
    <w:rsid w:val="1E39265E"/>
    <w:rsid w:val="1E980E02"/>
    <w:rsid w:val="1EA27B91"/>
    <w:rsid w:val="1EEB64E1"/>
    <w:rsid w:val="1EEC067C"/>
    <w:rsid w:val="1F675629"/>
    <w:rsid w:val="1F8C32D3"/>
    <w:rsid w:val="1FB3237A"/>
    <w:rsid w:val="1FC86419"/>
    <w:rsid w:val="202859A9"/>
    <w:rsid w:val="20465BC2"/>
    <w:rsid w:val="206A564D"/>
    <w:rsid w:val="207B12D7"/>
    <w:rsid w:val="209B4B31"/>
    <w:rsid w:val="21194E24"/>
    <w:rsid w:val="211F5A07"/>
    <w:rsid w:val="215A0E5E"/>
    <w:rsid w:val="219066B0"/>
    <w:rsid w:val="22051153"/>
    <w:rsid w:val="2221597B"/>
    <w:rsid w:val="22964525"/>
    <w:rsid w:val="239C672A"/>
    <w:rsid w:val="23BA6171"/>
    <w:rsid w:val="23C47A32"/>
    <w:rsid w:val="23EC4508"/>
    <w:rsid w:val="24B10DC5"/>
    <w:rsid w:val="2542476E"/>
    <w:rsid w:val="255C1023"/>
    <w:rsid w:val="257965F6"/>
    <w:rsid w:val="257A48AA"/>
    <w:rsid w:val="259B03CD"/>
    <w:rsid w:val="26066305"/>
    <w:rsid w:val="268C360E"/>
    <w:rsid w:val="26CB6674"/>
    <w:rsid w:val="277E4A4E"/>
    <w:rsid w:val="27AC6ED7"/>
    <w:rsid w:val="27B06FC0"/>
    <w:rsid w:val="27B824F4"/>
    <w:rsid w:val="28AE3B89"/>
    <w:rsid w:val="28C34A20"/>
    <w:rsid w:val="290C6919"/>
    <w:rsid w:val="294A6CDE"/>
    <w:rsid w:val="296D1FAD"/>
    <w:rsid w:val="296D3F7B"/>
    <w:rsid w:val="29D625A3"/>
    <w:rsid w:val="2A131FFB"/>
    <w:rsid w:val="2A254462"/>
    <w:rsid w:val="2B3E268B"/>
    <w:rsid w:val="2B6F3892"/>
    <w:rsid w:val="2B824863"/>
    <w:rsid w:val="2BBE6D1B"/>
    <w:rsid w:val="2BC721BB"/>
    <w:rsid w:val="2C1444E1"/>
    <w:rsid w:val="2C1D1770"/>
    <w:rsid w:val="2C3523D9"/>
    <w:rsid w:val="2C3B4D93"/>
    <w:rsid w:val="2C612302"/>
    <w:rsid w:val="2D2E0955"/>
    <w:rsid w:val="2DD959EC"/>
    <w:rsid w:val="2E953790"/>
    <w:rsid w:val="2EAB1FC8"/>
    <w:rsid w:val="2EDE0864"/>
    <w:rsid w:val="2EE87995"/>
    <w:rsid w:val="2EFA761F"/>
    <w:rsid w:val="2F214D9A"/>
    <w:rsid w:val="2F7B3197"/>
    <w:rsid w:val="30517AF2"/>
    <w:rsid w:val="306F35C5"/>
    <w:rsid w:val="30762D47"/>
    <w:rsid w:val="30B862B1"/>
    <w:rsid w:val="30D22C16"/>
    <w:rsid w:val="31004930"/>
    <w:rsid w:val="32262382"/>
    <w:rsid w:val="32300576"/>
    <w:rsid w:val="3339699D"/>
    <w:rsid w:val="336159D4"/>
    <w:rsid w:val="33823CC8"/>
    <w:rsid w:val="338E1474"/>
    <w:rsid w:val="33D715E2"/>
    <w:rsid w:val="34102CAB"/>
    <w:rsid w:val="34575F9D"/>
    <w:rsid w:val="347B0F20"/>
    <w:rsid w:val="349D5EC8"/>
    <w:rsid w:val="34B33654"/>
    <w:rsid w:val="3563038C"/>
    <w:rsid w:val="35884DE1"/>
    <w:rsid w:val="35A24418"/>
    <w:rsid w:val="36616350"/>
    <w:rsid w:val="368009CC"/>
    <w:rsid w:val="36B12E24"/>
    <w:rsid w:val="36BA16E3"/>
    <w:rsid w:val="36CA4671"/>
    <w:rsid w:val="372618B2"/>
    <w:rsid w:val="38032904"/>
    <w:rsid w:val="388F4F9A"/>
    <w:rsid w:val="38C3146E"/>
    <w:rsid w:val="38C43C2B"/>
    <w:rsid w:val="38D957ED"/>
    <w:rsid w:val="392C104C"/>
    <w:rsid w:val="394628D7"/>
    <w:rsid w:val="39C424A6"/>
    <w:rsid w:val="39D453B8"/>
    <w:rsid w:val="3A0D3964"/>
    <w:rsid w:val="3A157F89"/>
    <w:rsid w:val="3AA235CD"/>
    <w:rsid w:val="3AAD7959"/>
    <w:rsid w:val="3AD16E9D"/>
    <w:rsid w:val="3B6E698C"/>
    <w:rsid w:val="3B821ECF"/>
    <w:rsid w:val="3B895446"/>
    <w:rsid w:val="3B9F07E0"/>
    <w:rsid w:val="3BA71A25"/>
    <w:rsid w:val="3BEF0F37"/>
    <w:rsid w:val="3C3A66B3"/>
    <w:rsid w:val="3C616320"/>
    <w:rsid w:val="3D356591"/>
    <w:rsid w:val="3D3B1C70"/>
    <w:rsid w:val="3D9733E8"/>
    <w:rsid w:val="3DAD3C95"/>
    <w:rsid w:val="3DDB152F"/>
    <w:rsid w:val="3DE34686"/>
    <w:rsid w:val="3DE36D4D"/>
    <w:rsid w:val="3E2E6510"/>
    <w:rsid w:val="3E6268A1"/>
    <w:rsid w:val="3E727877"/>
    <w:rsid w:val="3E9F6B48"/>
    <w:rsid w:val="3EB53C19"/>
    <w:rsid w:val="3EB613C9"/>
    <w:rsid w:val="3F1F5972"/>
    <w:rsid w:val="3F3B2E89"/>
    <w:rsid w:val="3F782D07"/>
    <w:rsid w:val="3FE7411C"/>
    <w:rsid w:val="402473E1"/>
    <w:rsid w:val="4100147B"/>
    <w:rsid w:val="41A65975"/>
    <w:rsid w:val="41BA6DED"/>
    <w:rsid w:val="41D8520D"/>
    <w:rsid w:val="41DD478D"/>
    <w:rsid w:val="426E143A"/>
    <w:rsid w:val="427E7607"/>
    <w:rsid w:val="427F791B"/>
    <w:rsid w:val="42B336E2"/>
    <w:rsid w:val="42E06BFD"/>
    <w:rsid w:val="42E729CF"/>
    <w:rsid w:val="42ED1A99"/>
    <w:rsid w:val="430E43A0"/>
    <w:rsid w:val="4379691B"/>
    <w:rsid w:val="43A344F1"/>
    <w:rsid w:val="43B711C4"/>
    <w:rsid w:val="44125C49"/>
    <w:rsid w:val="443C13E2"/>
    <w:rsid w:val="44667944"/>
    <w:rsid w:val="44B10F95"/>
    <w:rsid w:val="44F57319"/>
    <w:rsid w:val="45045690"/>
    <w:rsid w:val="454F02E3"/>
    <w:rsid w:val="45614956"/>
    <w:rsid w:val="456726F0"/>
    <w:rsid w:val="45D8799F"/>
    <w:rsid w:val="469D1530"/>
    <w:rsid w:val="474867D2"/>
    <w:rsid w:val="480B5AB4"/>
    <w:rsid w:val="480D2955"/>
    <w:rsid w:val="485C127D"/>
    <w:rsid w:val="489E4AC9"/>
    <w:rsid w:val="48C75E31"/>
    <w:rsid w:val="490E05F9"/>
    <w:rsid w:val="49261F11"/>
    <w:rsid w:val="49593FDF"/>
    <w:rsid w:val="49AC45D9"/>
    <w:rsid w:val="49CD21AD"/>
    <w:rsid w:val="4A05300F"/>
    <w:rsid w:val="4A4C47F2"/>
    <w:rsid w:val="4AB57D0F"/>
    <w:rsid w:val="4B7E615F"/>
    <w:rsid w:val="4B923D47"/>
    <w:rsid w:val="4C08117B"/>
    <w:rsid w:val="4C240528"/>
    <w:rsid w:val="4C2A41EB"/>
    <w:rsid w:val="4CED4D04"/>
    <w:rsid w:val="4D3DC2DB"/>
    <w:rsid w:val="4D5A4F90"/>
    <w:rsid w:val="4D9621E5"/>
    <w:rsid w:val="4DBD0DB2"/>
    <w:rsid w:val="4DE14868"/>
    <w:rsid w:val="4E5533BD"/>
    <w:rsid w:val="4E7153C5"/>
    <w:rsid w:val="4EE62A62"/>
    <w:rsid w:val="4F2D4885"/>
    <w:rsid w:val="4F826591"/>
    <w:rsid w:val="4F9E6785"/>
    <w:rsid w:val="4FA44871"/>
    <w:rsid w:val="4FBC5E40"/>
    <w:rsid w:val="50412F81"/>
    <w:rsid w:val="5076138B"/>
    <w:rsid w:val="511D4BF2"/>
    <w:rsid w:val="5197676D"/>
    <w:rsid w:val="51EC0CD3"/>
    <w:rsid w:val="52152B39"/>
    <w:rsid w:val="523836E8"/>
    <w:rsid w:val="523D104F"/>
    <w:rsid w:val="529A5D2C"/>
    <w:rsid w:val="52B80821"/>
    <w:rsid w:val="52C818A8"/>
    <w:rsid w:val="52CD5B98"/>
    <w:rsid w:val="52F07EB9"/>
    <w:rsid w:val="5328467E"/>
    <w:rsid w:val="532E5569"/>
    <w:rsid w:val="534D1854"/>
    <w:rsid w:val="537E2B39"/>
    <w:rsid w:val="53C831A1"/>
    <w:rsid w:val="53EB1115"/>
    <w:rsid w:val="53FE01E6"/>
    <w:rsid w:val="5442192E"/>
    <w:rsid w:val="548964DF"/>
    <w:rsid w:val="54C539EE"/>
    <w:rsid w:val="54DD6D37"/>
    <w:rsid w:val="553C3428"/>
    <w:rsid w:val="555E1397"/>
    <w:rsid w:val="55980FA3"/>
    <w:rsid w:val="561D0AC3"/>
    <w:rsid w:val="56391F84"/>
    <w:rsid w:val="56592E41"/>
    <w:rsid w:val="57087E87"/>
    <w:rsid w:val="573D45FF"/>
    <w:rsid w:val="57452975"/>
    <w:rsid w:val="57510FC2"/>
    <w:rsid w:val="575B1A1A"/>
    <w:rsid w:val="577874D7"/>
    <w:rsid w:val="57EC437C"/>
    <w:rsid w:val="580A7841"/>
    <w:rsid w:val="580E0AFE"/>
    <w:rsid w:val="586A7F6E"/>
    <w:rsid w:val="588D34B5"/>
    <w:rsid w:val="58FA5365"/>
    <w:rsid w:val="592D2723"/>
    <w:rsid w:val="59721027"/>
    <w:rsid w:val="59784864"/>
    <w:rsid w:val="59A85CFF"/>
    <w:rsid w:val="59B715CF"/>
    <w:rsid w:val="5A051CCE"/>
    <w:rsid w:val="5A3006E5"/>
    <w:rsid w:val="5A5C607E"/>
    <w:rsid w:val="5A8F311C"/>
    <w:rsid w:val="5AAE0ADE"/>
    <w:rsid w:val="5AB959AF"/>
    <w:rsid w:val="5ADD4E1B"/>
    <w:rsid w:val="5B9923A0"/>
    <w:rsid w:val="5C037F72"/>
    <w:rsid w:val="5C140FB9"/>
    <w:rsid w:val="5C635BE0"/>
    <w:rsid w:val="5CCB38DB"/>
    <w:rsid w:val="5D18592D"/>
    <w:rsid w:val="5DDC09C3"/>
    <w:rsid w:val="5E6228C4"/>
    <w:rsid w:val="5E637990"/>
    <w:rsid w:val="5E9D1282"/>
    <w:rsid w:val="5EA04FDE"/>
    <w:rsid w:val="5EBE0DA1"/>
    <w:rsid w:val="5EF8CCA1"/>
    <w:rsid w:val="5F0D6356"/>
    <w:rsid w:val="5F180F96"/>
    <w:rsid w:val="5F652B19"/>
    <w:rsid w:val="5FA651D6"/>
    <w:rsid w:val="5FC03B1F"/>
    <w:rsid w:val="5FDD519B"/>
    <w:rsid w:val="5FF803BF"/>
    <w:rsid w:val="60547F19"/>
    <w:rsid w:val="60D57B04"/>
    <w:rsid w:val="61442A83"/>
    <w:rsid w:val="61A274BD"/>
    <w:rsid w:val="61EC6E1E"/>
    <w:rsid w:val="62101B10"/>
    <w:rsid w:val="62610E7F"/>
    <w:rsid w:val="627F34DF"/>
    <w:rsid w:val="62AF4AD0"/>
    <w:rsid w:val="62F17B37"/>
    <w:rsid w:val="634C1A77"/>
    <w:rsid w:val="63541D03"/>
    <w:rsid w:val="63905323"/>
    <w:rsid w:val="63A04E38"/>
    <w:rsid w:val="63FE0ED7"/>
    <w:rsid w:val="64504469"/>
    <w:rsid w:val="64C17985"/>
    <w:rsid w:val="65743758"/>
    <w:rsid w:val="65BC58F2"/>
    <w:rsid w:val="65E447C2"/>
    <w:rsid w:val="66721DB5"/>
    <w:rsid w:val="66892484"/>
    <w:rsid w:val="668C5DD5"/>
    <w:rsid w:val="66AD0AF7"/>
    <w:rsid w:val="66B905BC"/>
    <w:rsid w:val="671714AA"/>
    <w:rsid w:val="672D1549"/>
    <w:rsid w:val="674351DD"/>
    <w:rsid w:val="67713939"/>
    <w:rsid w:val="67CD4B99"/>
    <w:rsid w:val="67CD7970"/>
    <w:rsid w:val="68465764"/>
    <w:rsid w:val="684C49F7"/>
    <w:rsid w:val="692528CC"/>
    <w:rsid w:val="698E7BC0"/>
    <w:rsid w:val="69EC1033"/>
    <w:rsid w:val="69F87F58"/>
    <w:rsid w:val="6A104C8E"/>
    <w:rsid w:val="6A17755D"/>
    <w:rsid w:val="6A774F25"/>
    <w:rsid w:val="6A943F4B"/>
    <w:rsid w:val="6ADC1A7E"/>
    <w:rsid w:val="6AFA0B8C"/>
    <w:rsid w:val="6AFD9C9B"/>
    <w:rsid w:val="6B250A9C"/>
    <w:rsid w:val="6B724A28"/>
    <w:rsid w:val="6BA8327F"/>
    <w:rsid w:val="6BD84A1A"/>
    <w:rsid w:val="6C3F67E5"/>
    <w:rsid w:val="6C512ED3"/>
    <w:rsid w:val="6C57223A"/>
    <w:rsid w:val="6C6A7171"/>
    <w:rsid w:val="6C953D6D"/>
    <w:rsid w:val="6CC3159E"/>
    <w:rsid w:val="6CD314F1"/>
    <w:rsid w:val="6CD82220"/>
    <w:rsid w:val="6CFA2DE3"/>
    <w:rsid w:val="6D034094"/>
    <w:rsid w:val="6D2656A5"/>
    <w:rsid w:val="6DB445BF"/>
    <w:rsid w:val="6DFA00FF"/>
    <w:rsid w:val="6E0228DB"/>
    <w:rsid w:val="6E4B0C1B"/>
    <w:rsid w:val="6E5734CE"/>
    <w:rsid w:val="6E5E1C14"/>
    <w:rsid w:val="6E9C47E6"/>
    <w:rsid w:val="6F1704DF"/>
    <w:rsid w:val="6F1E6CC5"/>
    <w:rsid w:val="6F351CBE"/>
    <w:rsid w:val="6F3F5136"/>
    <w:rsid w:val="6F467FCD"/>
    <w:rsid w:val="6F514297"/>
    <w:rsid w:val="70627152"/>
    <w:rsid w:val="70911DCB"/>
    <w:rsid w:val="70A541FD"/>
    <w:rsid w:val="70B67C53"/>
    <w:rsid w:val="70C76563"/>
    <w:rsid w:val="710066FC"/>
    <w:rsid w:val="712123E6"/>
    <w:rsid w:val="71424471"/>
    <w:rsid w:val="71694339"/>
    <w:rsid w:val="71AE19D3"/>
    <w:rsid w:val="725530F6"/>
    <w:rsid w:val="726056F6"/>
    <w:rsid w:val="73075060"/>
    <w:rsid w:val="737F4C01"/>
    <w:rsid w:val="74292C21"/>
    <w:rsid w:val="747F23F4"/>
    <w:rsid w:val="750725B9"/>
    <w:rsid w:val="755418C8"/>
    <w:rsid w:val="75AD5B17"/>
    <w:rsid w:val="75B95887"/>
    <w:rsid w:val="75C9253A"/>
    <w:rsid w:val="762E338C"/>
    <w:rsid w:val="7661516D"/>
    <w:rsid w:val="76B05731"/>
    <w:rsid w:val="76C95CE1"/>
    <w:rsid w:val="76EF4CB4"/>
    <w:rsid w:val="77183909"/>
    <w:rsid w:val="77266CF3"/>
    <w:rsid w:val="77554A57"/>
    <w:rsid w:val="77C44DF6"/>
    <w:rsid w:val="77F81A4C"/>
    <w:rsid w:val="783C25F9"/>
    <w:rsid w:val="784B54D3"/>
    <w:rsid w:val="786C1E56"/>
    <w:rsid w:val="78FA2D20"/>
    <w:rsid w:val="79832926"/>
    <w:rsid w:val="79A5450E"/>
    <w:rsid w:val="79DC0F31"/>
    <w:rsid w:val="7A0842F9"/>
    <w:rsid w:val="7A216F0B"/>
    <w:rsid w:val="7A4D7073"/>
    <w:rsid w:val="7A7E1201"/>
    <w:rsid w:val="7A8959F3"/>
    <w:rsid w:val="7A8A1D17"/>
    <w:rsid w:val="7A972063"/>
    <w:rsid w:val="7ABB2383"/>
    <w:rsid w:val="7BA11006"/>
    <w:rsid w:val="7BE16D8C"/>
    <w:rsid w:val="7C1C209A"/>
    <w:rsid w:val="7C470617"/>
    <w:rsid w:val="7C5A2796"/>
    <w:rsid w:val="7C7E4F57"/>
    <w:rsid w:val="7CA771C1"/>
    <w:rsid w:val="7CAB5DC4"/>
    <w:rsid w:val="7CD24A52"/>
    <w:rsid w:val="7D4B284C"/>
    <w:rsid w:val="7DE07CEA"/>
    <w:rsid w:val="7DE76A9E"/>
    <w:rsid w:val="7E1F5041"/>
    <w:rsid w:val="7E34324A"/>
    <w:rsid w:val="7E6D7AEB"/>
    <w:rsid w:val="7E7F790B"/>
    <w:rsid w:val="7EC37DA1"/>
    <w:rsid w:val="7F3B4C9C"/>
    <w:rsid w:val="7F606C63"/>
    <w:rsid w:val="7FA12546"/>
    <w:rsid w:val="7FA60030"/>
    <w:rsid w:val="7FB4E05C"/>
    <w:rsid w:val="9E6E2F9F"/>
    <w:rsid w:val="BEDF4721"/>
    <w:rsid w:val="CA5DA5BC"/>
    <w:rsid w:val="CBB7B09D"/>
    <w:rsid w:val="CEFF87BF"/>
    <w:rsid w:val="FB6DFBE8"/>
    <w:rsid w:val="FFED41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Calibri" w:hAnsi="Calibri" w:eastAsia="仿宋" w:cs="Times New Roman"/>
      <w:kern w:val="2"/>
      <w:sz w:val="30"/>
      <w:szCs w:val="24"/>
      <w:lang w:val="en-US" w:eastAsia="zh-CN" w:bidi="ar-SA"/>
    </w:rPr>
  </w:style>
  <w:style w:type="paragraph" w:styleId="3">
    <w:name w:val="heading 1"/>
    <w:next w:val="1"/>
    <w:link w:val="44"/>
    <w:qFormat/>
    <w:uiPriority w:val="9"/>
    <w:pPr>
      <w:keepNext/>
      <w:keepLines/>
      <w:spacing w:after="160" w:line="560" w:lineRule="exact"/>
      <w:jc w:val="center"/>
      <w:outlineLvl w:val="0"/>
    </w:pPr>
    <w:rPr>
      <w:rFonts w:ascii="Arial" w:hAnsi="Arial" w:eastAsia="仿宋" w:cs="Times New Roman"/>
      <w:b/>
      <w:kern w:val="44"/>
      <w:sz w:val="44"/>
      <w:lang w:val="en-US" w:eastAsia="zh-CN" w:bidi="ar-SA"/>
    </w:rPr>
  </w:style>
  <w:style w:type="paragraph" w:styleId="4">
    <w:name w:val="heading 2"/>
    <w:basedOn w:val="1"/>
    <w:next w:val="1"/>
    <w:link w:val="30"/>
    <w:qFormat/>
    <w:uiPriority w:val="9"/>
    <w:pPr>
      <w:keepNext/>
      <w:keepLines/>
      <w:outlineLvl w:val="1"/>
    </w:pPr>
    <w:rPr>
      <w:rFonts w:ascii="Arial" w:hAnsi="Arial" w:eastAsia="黑体"/>
    </w:rPr>
  </w:style>
  <w:style w:type="paragraph" w:styleId="5">
    <w:name w:val="heading 3"/>
    <w:basedOn w:val="1"/>
    <w:next w:val="1"/>
    <w:link w:val="49"/>
    <w:qFormat/>
    <w:uiPriority w:val="9"/>
    <w:pPr>
      <w:keepNext/>
      <w:keepLines/>
      <w:outlineLvl w:val="2"/>
    </w:pPr>
    <w:rPr>
      <w:rFonts w:eastAsia="楷体"/>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简体" w:hAnsi="方正仿宋简体" w:eastAsia="方正仿宋简体" w:cs="方正仿宋简体"/>
      <w:color w:val="000000"/>
      <w:sz w:val="24"/>
      <w:szCs w:val="24"/>
      <w:lang w:val="en-US" w:eastAsia="zh-CN" w:bidi="ar-SA"/>
    </w:rPr>
  </w:style>
  <w:style w:type="paragraph" w:styleId="6">
    <w:name w:val="annotation text"/>
    <w:basedOn w:val="1"/>
    <w:link w:val="32"/>
    <w:unhideWhenUsed/>
    <w:qFormat/>
    <w:uiPriority w:val="99"/>
    <w:pPr>
      <w:jc w:val="left"/>
    </w:pPr>
  </w:style>
  <w:style w:type="paragraph" w:styleId="7">
    <w:name w:val="Body Text"/>
    <w:basedOn w:val="1"/>
    <w:qFormat/>
    <w:uiPriority w:val="0"/>
    <w:rPr>
      <w:rFonts w:ascii="宋体"/>
      <w:color w:val="000000"/>
      <w:sz w:val="24"/>
      <w:szCs w:val="20"/>
    </w:rPr>
  </w:style>
  <w:style w:type="paragraph" w:styleId="8">
    <w:name w:val="Body Text Indent"/>
    <w:basedOn w:val="1"/>
    <w:qFormat/>
    <w:uiPriority w:val="0"/>
    <w:pPr>
      <w:ind w:firstLine="510"/>
    </w:pPr>
    <w:rPr>
      <w:rFonts w:ascii="宋体"/>
      <w:sz w:val="24"/>
      <w:szCs w:val="20"/>
    </w:rPr>
  </w:style>
  <w:style w:type="paragraph" w:styleId="9">
    <w:name w:val="Block Text"/>
    <w:basedOn w:val="1"/>
    <w:qFormat/>
    <w:uiPriority w:val="0"/>
    <w:pPr>
      <w:spacing w:line="320" w:lineRule="exact"/>
      <w:ind w:left="92" w:leftChars="44" w:right="153" w:firstLine="496"/>
    </w:pPr>
    <w:rPr>
      <w:rFonts w:eastAsia="仿宋_GB2312"/>
      <w:spacing w:val="4"/>
      <w:sz w:val="24"/>
      <w:szCs w:val="20"/>
      <w:u w:val="single"/>
    </w:rPr>
  </w:style>
  <w:style w:type="paragraph" w:styleId="10">
    <w:name w:val="toc 3"/>
    <w:basedOn w:val="1"/>
    <w:next w:val="1"/>
    <w:unhideWhenUsed/>
    <w:qFormat/>
    <w:uiPriority w:val="39"/>
    <w:pPr>
      <w:widowControl/>
      <w:spacing w:after="100" w:line="276" w:lineRule="auto"/>
      <w:ind w:left="440" w:firstLine="0" w:firstLineChars="0"/>
      <w:jc w:val="left"/>
    </w:pPr>
    <w:rPr>
      <w:rFonts w:asciiTheme="minorHAnsi" w:hAnsiTheme="minorHAnsi" w:eastAsiaTheme="minorEastAsia" w:cstheme="minorBidi"/>
      <w:kern w:val="0"/>
      <w:sz w:val="22"/>
      <w:szCs w:val="22"/>
    </w:rPr>
  </w:style>
  <w:style w:type="paragraph" w:styleId="11">
    <w:name w:val="Date"/>
    <w:basedOn w:val="1"/>
    <w:next w:val="1"/>
    <w:qFormat/>
    <w:uiPriority w:val="0"/>
    <w:pPr>
      <w:ind w:left="100" w:leftChars="2500"/>
    </w:pPr>
  </w:style>
  <w:style w:type="paragraph" w:styleId="12">
    <w:name w:val="Balloon Text"/>
    <w:basedOn w:val="1"/>
    <w:link w:val="35"/>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4"/>
    <w:qFormat/>
    <w:uiPriority w:val="99"/>
    <w:pPr>
      <w:pBdr>
        <w:bottom w:val="single" w:color="auto" w:sz="6" w:space="1"/>
      </w:pBdr>
      <w:tabs>
        <w:tab w:val="center" w:pos="4153"/>
        <w:tab w:val="right" w:pos="8306"/>
      </w:tabs>
      <w:snapToGrid w:val="0"/>
      <w:jc w:val="center"/>
    </w:pPr>
    <w:rPr>
      <w:sz w:val="18"/>
      <w:szCs w:val="20"/>
    </w:rPr>
  </w:style>
  <w:style w:type="paragraph" w:styleId="15">
    <w:name w:val="toc 1"/>
    <w:basedOn w:val="1"/>
    <w:next w:val="1"/>
    <w:unhideWhenUsed/>
    <w:qFormat/>
    <w:uiPriority w:val="39"/>
  </w:style>
  <w:style w:type="paragraph" w:styleId="16">
    <w:name w:val="Body Text Indent 3"/>
    <w:basedOn w:val="1"/>
    <w:qFormat/>
    <w:uiPriority w:val="0"/>
    <w:pPr>
      <w:snapToGrid w:val="0"/>
      <w:spacing w:line="500" w:lineRule="exact"/>
      <w:ind w:right="15" w:firstLine="523" w:firstLineChars="211"/>
    </w:pPr>
    <w:rPr>
      <w:rFonts w:eastAsia="仿宋_GB2312"/>
      <w:spacing w:val="4"/>
      <w:sz w:val="24"/>
    </w:rPr>
  </w:style>
  <w:style w:type="paragraph" w:styleId="17">
    <w:name w:val="toc 2"/>
    <w:basedOn w:val="1"/>
    <w:next w:val="1"/>
    <w:unhideWhenUsed/>
    <w:qFormat/>
    <w:uiPriority w:val="39"/>
    <w:pPr>
      <w:ind w:left="420" w:leftChars="200"/>
    </w:pPr>
  </w:style>
  <w:style w:type="paragraph" w:styleId="18">
    <w:name w:val="Body Text 2"/>
    <w:basedOn w:val="1"/>
    <w:qFormat/>
    <w:uiPriority w:val="0"/>
    <w:pPr>
      <w:snapToGrid w:val="0"/>
      <w:spacing w:line="560" w:lineRule="atLeast"/>
      <w:ind w:right="15"/>
    </w:pPr>
    <w:rPr>
      <w:bCs/>
      <w:spacing w:val="4"/>
      <w:sz w:val="24"/>
      <w:szCs w:val="20"/>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0">
    <w:name w:val="annotation subject"/>
    <w:basedOn w:val="6"/>
    <w:next w:val="6"/>
    <w:link w:val="33"/>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FollowedHyperlink"/>
    <w:basedOn w:val="23"/>
    <w:semiHidden/>
    <w:unhideWhenUsed/>
    <w:qFormat/>
    <w:uiPriority w:val="99"/>
    <w:rPr>
      <w:color w:val="800080"/>
      <w:u w:val="single"/>
    </w:rPr>
  </w:style>
  <w:style w:type="character" w:styleId="26">
    <w:name w:val="Emphasis"/>
    <w:qFormat/>
    <w:uiPriority w:val="20"/>
    <w:rPr>
      <w:i/>
      <w:iCs/>
    </w:rPr>
  </w:style>
  <w:style w:type="character" w:styleId="27">
    <w:name w:val="Hyperlink"/>
    <w:qFormat/>
    <w:uiPriority w:val="99"/>
    <w:rPr>
      <w:color w:val="0000FF"/>
      <w:u w:val="single"/>
    </w:rPr>
  </w:style>
  <w:style w:type="character" w:styleId="28">
    <w:name w:val="annotation reference"/>
    <w:unhideWhenUsed/>
    <w:qFormat/>
    <w:uiPriority w:val="99"/>
    <w:rPr>
      <w:sz w:val="21"/>
      <w:szCs w:val="21"/>
    </w:rPr>
  </w:style>
  <w:style w:type="paragraph" w:customStyle="1" w:styleId="29">
    <w:name w:val="Char"/>
    <w:basedOn w:val="1"/>
    <w:qFormat/>
    <w:uiPriority w:val="99"/>
    <w:pPr>
      <w:widowControl/>
      <w:spacing w:after="160" w:line="240" w:lineRule="exact"/>
      <w:jc w:val="left"/>
    </w:pPr>
  </w:style>
  <w:style w:type="character" w:customStyle="1" w:styleId="30">
    <w:name w:val="标题 2 Char"/>
    <w:link w:val="4"/>
    <w:qFormat/>
    <w:uiPriority w:val="9"/>
    <w:rPr>
      <w:rFonts w:ascii="Arial" w:hAnsi="Arial" w:eastAsia="黑体"/>
      <w:sz w:val="30"/>
    </w:rPr>
  </w:style>
  <w:style w:type="character" w:customStyle="1" w:styleId="31">
    <w:name w:val="页脚 Char"/>
    <w:link w:val="13"/>
    <w:qFormat/>
    <w:uiPriority w:val="99"/>
    <w:rPr>
      <w:kern w:val="2"/>
      <w:sz w:val="18"/>
      <w:szCs w:val="18"/>
    </w:rPr>
  </w:style>
  <w:style w:type="character" w:customStyle="1" w:styleId="32">
    <w:name w:val="批注文字 Char"/>
    <w:link w:val="6"/>
    <w:semiHidden/>
    <w:qFormat/>
    <w:uiPriority w:val="99"/>
    <w:rPr>
      <w:kern w:val="2"/>
      <w:sz w:val="21"/>
      <w:szCs w:val="24"/>
    </w:rPr>
  </w:style>
  <w:style w:type="character" w:customStyle="1" w:styleId="33">
    <w:name w:val="批注主题 Char"/>
    <w:link w:val="20"/>
    <w:semiHidden/>
    <w:qFormat/>
    <w:uiPriority w:val="99"/>
    <w:rPr>
      <w:b/>
      <w:bCs/>
      <w:kern w:val="2"/>
      <w:sz w:val="21"/>
      <w:szCs w:val="24"/>
    </w:rPr>
  </w:style>
  <w:style w:type="character" w:customStyle="1" w:styleId="34">
    <w:name w:val="页眉 Char"/>
    <w:link w:val="14"/>
    <w:qFormat/>
    <w:uiPriority w:val="99"/>
    <w:rPr>
      <w:kern w:val="2"/>
      <w:sz w:val="18"/>
    </w:rPr>
  </w:style>
  <w:style w:type="character" w:customStyle="1" w:styleId="35">
    <w:name w:val="批注框文本 Char"/>
    <w:link w:val="12"/>
    <w:qFormat/>
    <w:uiPriority w:val="0"/>
    <w:rPr>
      <w:kern w:val="2"/>
      <w:sz w:val="18"/>
      <w:szCs w:val="18"/>
    </w:rPr>
  </w:style>
  <w:style w:type="paragraph" w:customStyle="1" w:styleId="36">
    <w:name w:val="目录 11"/>
    <w:basedOn w:val="1"/>
    <w:next w:val="1"/>
    <w:unhideWhenUsed/>
    <w:qFormat/>
    <w:uiPriority w:val="39"/>
  </w:style>
  <w:style w:type="paragraph" w:customStyle="1" w:styleId="37">
    <w:name w:val="目录 31"/>
    <w:basedOn w:val="1"/>
    <w:next w:val="1"/>
    <w:unhideWhenUsed/>
    <w:qFormat/>
    <w:uiPriority w:val="39"/>
    <w:pPr>
      <w:ind w:left="840" w:leftChars="400"/>
    </w:pPr>
  </w:style>
  <w:style w:type="paragraph" w:customStyle="1" w:styleId="38">
    <w:name w:val="目录 21"/>
    <w:basedOn w:val="1"/>
    <w:next w:val="1"/>
    <w:unhideWhenUsed/>
    <w:qFormat/>
    <w:uiPriority w:val="39"/>
    <w:pPr>
      <w:ind w:left="420" w:leftChars="200"/>
      <w:jc w:val="left"/>
    </w:pPr>
  </w:style>
  <w:style w:type="paragraph" w:customStyle="1" w:styleId="39">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0">
    <w:name w:val="列出段落1"/>
    <w:basedOn w:val="1"/>
    <w:qFormat/>
    <w:uiPriority w:val="34"/>
    <w:pPr>
      <w:widowControl/>
      <w:ind w:firstLine="420"/>
      <w:jc w:val="left"/>
    </w:pPr>
    <w:rPr>
      <w:rFonts w:ascii="宋体" w:hAnsi="宋体" w:cs="宋体"/>
      <w:kern w:val="0"/>
      <w:sz w:val="24"/>
    </w:rPr>
  </w:style>
  <w:style w:type="paragraph" w:customStyle="1" w:styleId="41">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42">
    <w:name w:val="font5"/>
    <w:basedOn w:val="1"/>
    <w:qFormat/>
    <w:uiPriority w:val="0"/>
    <w:pPr>
      <w:widowControl/>
      <w:spacing w:before="100" w:beforeAutospacing="1" w:after="100" w:afterAutospacing="1"/>
      <w:jc w:val="left"/>
    </w:pPr>
    <w:rPr>
      <w:kern w:val="0"/>
      <w:szCs w:val="21"/>
    </w:rPr>
  </w:style>
  <w:style w:type="character" w:customStyle="1" w:styleId="43">
    <w:name w:val="页脚 字符"/>
    <w:basedOn w:val="23"/>
    <w:qFormat/>
    <w:uiPriority w:val="99"/>
  </w:style>
  <w:style w:type="character" w:customStyle="1" w:styleId="44">
    <w:name w:val="标题 1 Char"/>
    <w:link w:val="3"/>
    <w:qFormat/>
    <w:uiPriority w:val="9"/>
    <w:rPr>
      <w:rFonts w:ascii="Arial" w:hAnsi="Arial" w:eastAsia="仿宋" w:cs="Times New Roman"/>
      <w:b/>
      <w:kern w:val="44"/>
      <w:sz w:val="44"/>
      <w:lang w:val="en-US" w:eastAsia="zh-CN" w:bidi="ar-SA"/>
    </w:rPr>
  </w:style>
  <w:style w:type="paragraph" w:customStyle="1" w:styleId="45">
    <w:name w:val="List Paragraph"/>
    <w:basedOn w:val="1"/>
    <w:qFormat/>
    <w:uiPriority w:val="99"/>
    <w:pPr>
      <w:ind w:firstLine="420"/>
    </w:pPr>
  </w:style>
  <w:style w:type="character" w:customStyle="1" w:styleId="46">
    <w:name w:val="info1"/>
    <w:qFormat/>
    <w:uiPriority w:val="0"/>
    <w:rPr>
      <w:rFonts w:cs="Times New Roman"/>
      <w:sz w:val="29"/>
      <w:szCs w:val="29"/>
    </w:rPr>
  </w:style>
  <w:style w:type="paragraph" w:customStyle="1" w:styleId="47">
    <w:name w:val="TOC Heading"/>
    <w:basedOn w:val="3"/>
    <w:next w:val="1"/>
    <w:unhideWhenUsed/>
    <w:qFormat/>
    <w:uiPriority w:val="39"/>
    <w:pPr>
      <w:spacing w:before="480" w:after="0" w:line="276" w:lineRule="auto"/>
      <w:jc w:val="left"/>
      <w:outlineLvl w:val="9"/>
    </w:pPr>
    <w:rPr>
      <w:rFonts w:asciiTheme="majorHAnsi" w:hAnsiTheme="majorHAnsi" w:eastAsiaTheme="majorEastAsia" w:cstheme="majorBidi"/>
      <w:bCs/>
      <w:color w:val="2F5597" w:themeColor="accent1" w:themeShade="BF"/>
      <w:kern w:val="0"/>
      <w:sz w:val="28"/>
      <w:szCs w:val="28"/>
    </w:rPr>
  </w:style>
  <w:style w:type="paragraph" w:customStyle="1" w:styleId="48">
    <w:name w:val="无间隔1"/>
    <w:qFormat/>
    <w:uiPriority w:val="1"/>
    <w:pPr>
      <w:widowControl w:val="0"/>
      <w:ind w:firstLine="640" w:firstLineChars="200"/>
      <w:jc w:val="both"/>
    </w:pPr>
    <w:rPr>
      <w:rFonts w:ascii="Calibri" w:hAnsi="Calibri" w:eastAsia="仿宋" w:cs="Times New Roman"/>
      <w:kern w:val="2"/>
      <w:sz w:val="30"/>
      <w:szCs w:val="24"/>
      <w:lang w:val="en-US" w:eastAsia="zh-CN" w:bidi="ar-SA"/>
    </w:rPr>
  </w:style>
  <w:style w:type="character" w:customStyle="1" w:styleId="49">
    <w:name w:val="标题 3 Char"/>
    <w:link w:val="5"/>
    <w:qFormat/>
    <w:uiPriority w:val="9"/>
    <w:rPr>
      <w:rFonts w:eastAsia="楷体"/>
    </w:rPr>
  </w:style>
  <w:style w:type="paragraph" w:customStyle="1" w:styleId="50">
    <w:name w:val="WPSOffice手动目录 1"/>
    <w:qFormat/>
    <w:uiPriority w:val="0"/>
    <w:pPr>
      <w:ind w:leftChars="0"/>
    </w:pPr>
    <w:rPr>
      <w:rFonts w:asciiTheme="minorHAnsi" w:hAnsiTheme="minorHAnsi" w:eastAsiaTheme="minorEastAsia" w:cstheme="minorBidi"/>
      <w:sz w:val="20"/>
      <w:szCs w:val="20"/>
    </w:rPr>
  </w:style>
  <w:style w:type="paragraph" w:customStyle="1" w:styleId="51">
    <w:name w:val="WPSOffice手动目录 2"/>
    <w:qFormat/>
    <w:uiPriority w:val="0"/>
    <w:pPr>
      <w:ind w:leftChars="200"/>
    </w:pPr>
    <w:rPr>
      <w:rFonts w:asciiTheme="minorHAnsi" w:hAnsiTheme="minorHAnsi" w:eastAsiaTheme="minorEastAsia" w:cstheme="minorBidi"/>
      <w:sz w:val="20"/>
      <w:szCs w:val="20"/>
    </w:rPr>
  </w:style>
  <w:style w:type="paragraph" w:customStyle="1" w:styleId="52">
    <w:name w:val="WPSOffice手动目录 3"/>
    <w:qFormat/>
    <w:uiPriority w:val="0"/>
    <w:pPr>
      <w:ind w:leftChars="400"/>
    </w:pPr>
    <w:rPr>
      <w:rFonts w:asciiTheme="minorHAnsi" w:hAnsiTheme="minorHAnsi" w:eastAsiaTheme="minorEastAsia" w:cstheme="minorBidi"/>
      <w:sz w:val="20"/>
      <w:szCs w:val="20"/>
    </w:rPr>
  </w:style>
  <w:style w:type="paragraph" w:customStyle="1" w:styleId="53">
    <w:name w:val="Other|1"/>
    <w:basedOn w:val="1"/>
    <w:qFormat/>
    <w:uiPriority w:val="0"/>
    <w:pPr>
      <w:widowControl w:val="0"/>
      <w:shd w:val="clear" w:color="auto" w:fill="auto"/>
      <w:spacing w:line="463" w:lineRule="auto"/>
      <w:ind w:firstLine="400"/>
    </w:pPr>
    <w:rPr>
      <w:rFonts w:ascii="宋体" w:hAnsi="宋体" w:eastAsia="宋体" w:cs="宋体"/>
      <w:sz w:val="26"/>
      <w:szCs w:val="26"/>
      <w:u w:val="none"/>
      <w:shd w:val="clear" w:color="auto" w:fill="auto"/>
      <w:lang w:val="zh-TW" w:eastAsia="zh-TW" w:bidi="zh-TW"/>
    </w:rPr>
  </w:style>
  <w:style w:type="paragraph" w:customStyle="1" w:styleId="54">
    <w:name w:val="Body text|1"/>
    <w:basedOn w:val="1"/>
    <w:qFormat/>
    <w:uiPriority w:val="0"/>
    <w:pPr>
      <w:widowControl w:val="0"/>
      <w:shd w:val="clear" w:color="auto" w:fill="auto"/>
      <w:spacing w:line="463" w:lineRule="auto"/>
      <w:ind w:firstLine="400"/>
    </w:pPr>
    <w:rPr>
      <w:rFonts w:ascii="宋体" w:hAnsi="宋体" w:eastAsia="宋体" w:cs="宋体"/>
      <w:sz w:val="26"/>
      <w:szCs w:val="26"/>
      <w:u w:val="none"/>
      <w:shd w:val="clear" w:color="auto" w:fill="auto"/>
      <w:lang w:val="zh-TW" w:eastAsia="zh-TW" w:bidi="zh-TW"/>
    </w:rPr>
  </w:style>
  <w:style w:type="character" w:customStyle="1" w:styleId="55">
    <w:name w:val="font31"/>
    <w:basedOn w:val="23"/>
    <w:qFormat/>
    <w:uiPriority w:val="0"/>
    <w:rPr>
      <w:rFonts w:hint="eastAsia" w:ascii="仿宋" w:hAnsi="仿宋" w:eastAsia="仿宋" w:cs="仿宋"/>
      <w:color w:val="000000"/>
      <w:sz w:val="21"/>
      <w:szCs w:val="21"/>
      <w:u w:val="none"/>
    </w:rPr>
  </w:style>
  <w:style w:type="character" w:customStyle="1" w:styleId="5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6886</Words>
  <Characters>7528</Characters>
  <Lines>80</Lines>
  <Paragraphs>22</Paragraphs>
  <TotalTime>18</TotalTime>
  <ScaleCrop>false</ScaleCrop>
  <LinksUpToDate>false</LinksUpToDate>
  <CharactersWithSpaces>7605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2020-05-19T00:55:00Z</dcterms:created>
  <dc:creator>Administrator</dc:creator>
  <cp:lastModifiedBy>pl</cp:lastModifiedBy>
  <cp:lastPrinted>2022-10-11T03:46:00Z</cp:lastPrinted>
  <dcterms:modified xsi:type="dcterms:W3CDTF">2022-11-07T16:52:45Z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1573AE2EFD584E05A561AACA4B394408</vt:lpwstr>
  </property>
  <property fmtid="{D5CDD505-2E9C-101B-9397-08002B2CF9AE}" pid="4" name="KSOSaveFontToCloudKey">
    <vt:lpwstr>320821020_cloud</vt:lpwstr>
  </property>
</Properties>
</file>